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9950" w14:textId="000BE104" w:rsidR="001354FE" w:rsidRDefault="00A4795D" w:rsidP="00A4795D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Tiques, moustiques et infections</w:t>
      </w:r>
    </w:p>
    <w:p w14:paraId="13711FB5" w14:textId="1F22472C" w:rsidR="00A4795D" w:rsidRDefault="00B96953" w:rsidP="0073604B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E790715" wp14:editId="52301CEB">
            <wp:simplePos x="0" y="0"/>
            <wp:positionH relativeFrom="column">
              <wp:posOffset>6268720</wp:posOffset>
            </wp:positionH>
            <wp:positionV relativeFrom="page">
              <wp:posOffset>1005840</wp:posOffset>
            </wp:positionV>
            <wp:extent cx="719455" cy="731520"/>
            <wp:effectExtent l="0" t="0" r="4445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5B"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135250" wp14:editId="475B420C">
                <wp:simplePos x="0" y="0"/>
                <wp:positionH relativeFrom="margin">
                  <wp:posOffset>-133350</wp:posOffset>
                </wp:positionH>
                <wp:positionV relativeFrom="paragraph">
                  <wp:posOffset>383540</wp:posOffset>
                </wp:positionV>
                <wp:extent cx="6940550" cy="9236710"/>
                <wp:effectExtent l="19050" t="19050" r="12700" b="215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92367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4167B" id="Rectangle 3" o:spid="_x0000_s1026" alt="&quot;&quot;" style="position:absolute;margin-left:-10.5pt;margin-top:30.2pt;width:546.5pt;height:727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" filled="f" strokecolor="#1f396c" strokeweight="2.25pt">
                <w10:wrap anchorx="margin"/>
              </v:rect>
            </w:pict>
          </mc:Fallback>
        </mc:AlternateContent>
      </w:r>
      <w:r w:rsidR="00A4795D" w:rsidRPr="00A4795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l’encéphalite à tiques ? </w:t>
      </w:r>
    </w:p>
    <w:p w14:paraId="1E95A89C" w14:textId="77777777" w:rsidR="00A4795D" w:rsidRPr="00A4795D" w:rsidRDefault="00A4795D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C’est quoi l’encéphalite à tiques ?</w:t>
      </w:r>
    </w:p>
    <w:p w14:paraId="6E72340C" w14:textId="616E47E3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L’encéphalite à tiques est une infection virale transmise à l’homme par la morsure de certaines tiques du genre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Ixodes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Elle est provoquée par le virus de l’encéphalite à tiques (TBEV – </w:t>
      </w:r>
      <w:proofErr w:type="spellStart"/>
      <w:r w:rsidRPr="00A4795D">
        <w:rPr>
          <w:rFonts w:ascii="Arial" w:eastAsia="Times New Roman" w:hAnsi="Arial" w:cs="Arial"/>
          <w:sz w:val="24"/>
          <w:szCs w:val="24"/>
          <w:lang w:eastAsia="fr-FR"/>
        </w:rPr>
        <w:t>Tick</w:t>
      </w:r>
      <w:proofErr w:type="spellEnd"/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-Borne </w:t>
      </w:r>
      <w:proofErr w:type="spellStart"/>
      <w:r w:rsidRPr="00A4795D">
        <w:rPr>
          <w:rFonts w:ascii="Arial" w:eastAsia="Times New Roman" w:hAnsi="Arial" w:cs="Arial"/>
          <w:sz w:val="24"/>
          <w:szCs w:val="24"/>
          <w:lang w:eastAsia="fr-FR"/>
        </w:rPr>
        <w:t>Encephalitis</w:t>
      </w:r>
      <w:proofErr w:type="spellEnd"/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Virus), qui appartient à la famille des </w:t>
      </w:r>
      <w:proofErr w:type="spellStart"/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Flaviviridae</w:t>
      </w:r>
      <w:proofErr w:type="spellEnd"/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744CA7E7" w14:textId="2EDCA276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Les tiques se contaminent en piquant des rongeurs ou d’autres petits animaux porteurs du virus. L’homme est un hôte accidentel, contaminé lors d’une morsure de tique infectée.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>Contrairement à la maladie de Lyme, il s’agit d’un virus et non d’une bactérie</w:t>
      </w:r>
      <w:r w:rsidR="00BD66C7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BD248E5" w14:textId="6B8E4259" w:rsidR="00A4795D" w:rsidRPr="00A4795D" w:rsidRDefault="00A4795D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Quels sont les symptômes ?</w:t>
      </w:r>
    </w:p>
    <w:p w14:paraId="0D435C53" w14:textId="77777777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L’infection évolue souvent en deux phases :</w:t>
      </w:r>
    </w:p>
    <w:p w14:paraId="3DA47146" w14:textId="1AA0AF57" w:rsidR="00A4795D" w:rsidRPr="00ED0FB4" w:rsidRDefault="00A4795D" w:rsidP="00ED0FB4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0FB4">
        <w:rPr>
          <w:rFonts w:ascii="Arial" w:eastAsia="Times New Roman" w:hAnsi="Arial" w:cs="Arial"/>
          <w:sz w:val="24"/>
          <w:szCs w:val="24"/>
          <w:lang w:eastAsia="fr-FR"/>
        </w:rPr>
        <w:t>1ʳᵉ phase (quelques jours après la morsure)</w:t>
      </w:r>
      <w:r w:rsidR="00ED0FB4" w:rsidRPr="00ED0FB4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t>Fièvre modérée</w:t>
      </w:r>
      <w:r w:rsidR="00ED0FB4" w:rsidRPr="00ED0FB4">
        <w:rPr>
          <w:rFonts w:ascii="Arial" w:eastAsia="Times New Roman" w:hAnsi="Arial" w:cs="Arial"/>
          <w:sz w:val="24"/>
          <w:szCs w:val="24"/>
          <w:lang w:eastAsia="fr-FR"/>
        </w:rPr>
        <w:t>, f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t>atigue intense</w:t>
      </w:r>
      <w:r w:rsidR="00ED0FB4" w:rsidRPr="00ED0FB4">
        <w:rPr>
          <w:rFonts w:ascii="Arial" w:eastAsia="Times New Roman" w:hAnsi="Arial" w:cs="Arial"/>
          <w:sz w:val="24"/>
          <w:szCs w:val="24"/>
          <w:lang w:eastAsia="fr-FR"/>
        </w:rPr>
        <w:t>, m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t>aux de tête</w:t>
      </w:r>
      <w:r w:rsidR="00ED0FB4" w:rsidRPr="00ED0FB4">
        <w:rPr>
          <w:rFonts w:ascii="Arial" w:eastAsia="Times New Roman" w:hAnsi="Arial" w:cs="Arial"/>
          <w:sz w:val="24"/>
          <w:szCs w:val="24"/>
          <w:lang w:eastAsia="fr-FR"/>
        </w:rPr>
        <w:t>, d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t>ouleurs musculaires et articulaires</w:t>
      </w:r>
      <w:r w:rsidR="00ED0FB4" w:rsidRPr="00ED0FB4">
        <w:rPr>
          <w:rFonts w:ascii="Arial" w:eastAsia="Times New Roman" w:hAnsi="Arial" w:cs="Arial"/>
          <w:sz w:val="24"/>
          <w:szCs w:val="24"/>
          <w:lang w:eastAsia="fr-FR"/>
        </w:rPr>
        <w:t>. Des s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t>ymptômes proches d’un syndrome grippal</w:t>
      </w:r>
      <w:r w:rsidR="00ED0FB4" w:rsidRPr="00ED0FB4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89A5F19" w14:textId="77777777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Ces signes peuvent disparaître spontanément pendant quelques jours.</w:t>
      </w:r>
    </w:p>
    <w:p w14:paraId="053F25AA" w14:textId="3DB4CB60" w:rsidR="00A4795D" w:rsidRPr="00ED0FB4" w:rsidRDefault="00A4795D" w:rsidP="0073604B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0FB4">
        <w:rPr>
          <w:rFonts w:ascii="Arial" w:eastAsia="Times New Roman" w:hAnsi="Arial" w:cs="Arial"/>
          <w:sz w:val="24"/>
          <w:szCs w:val="24"/>
          <w:lang w:eastAsia="fr-FR"/>
        </w:rPr>
        <w:t>2ᵉ phase (dans certains cas)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br/>
        <w:t>Le virus peut atteindre le système nerveux central, provoquant :</w:t>
      </w:r>
    </w:p>
    <w:p w14:paraId="6294AD98" w14:textId="77777777" w:rsidR="00A4795D" w:rsidRPr="00A4795D" w:rsidRDefault="00A4795D" w:rsidP="0073604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Méningite (maux de tête intenses, raideur de la nuque)</w:t>
      </w:r>
    </w:p>
    <w:p w14:paraId="7CD47AF4" w14:textId="77777777" w:rsidR="00A4795D" w:rsidRPr="00A4795D" w:rsidRDefault="00A4795D" w:rsidP="0073604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Encéphalite (troubles de la conscience, confusion, convulsions)</w:t>
      </w:r>
    </w:p>
    <w:p w14:paraId="7E7DE191" w14:textId="77777777" w:rsidR="00A4795D" w:rsidRPr="00A4795D" w:rsidRDefault="00A4795D" w:rsidP="0073604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Troubles neurologiques persistants (paralysies, troubles de la mémoire)</w:t>
      </w:r>
    </w:p>
    <w:p w14:paraId="3BA5D825" w14:textId="2A2412E4" w:rsidR="00A4795D" w:rsidRPr="00A4795D" w:rsidRDefault="00A4795D" w:rsidP="004500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Toutes les personnes infectées ne développent pas cette deuxième phase, mais lorsqu’elle survient, l</w:t>
      </w:r>
      <w:r w:rsidR="004500DD">
        <w:rPr>
          <w:rFonts w:ascii="Arial" w:eastAsia="Times New Roman" w:hAnsi="Arial" w:cs="Arial"/>
          <w:sz w:val="24"/>
          <w:szCs w:val="24"/>
          <w:lang w:eastAsia="fr-FR"/>
        </w:rPr>
        <w:t>’infection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peut être grave.</w:t>
      </w:r>
    </w:p>
    <w:p w14:paraId="6461CA06" w14:textId="77777777" w:rsidR="00A4795D" w:rsidRPr="00A4795D" w:rsidRDefault="00A4795D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Qui peut être infecté ?</w:t>
      </w:r>
    </w:p>
    <w:p w14:paraId="43BF3C95" w14:textId="284E8337" w:rsidR="00A4795D" w:rsidRDefault="00A4795D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 personne mordue par une tique infectée peut être contaminée.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Le risque est plus élevé </w:t>
      </w:r>
      <w:r w:rsidR="008847F3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ors d’activités en forêt, en zones herbeuses ou buissonneuses</w:t>
      </w:r>
      <w:r w:rsidR="00ED3611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Chez les randonneurs</w:t>
      </w:r>
      <w:r w:rsidR="00ED3611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campeurs</w:t>
      </w:r>
      <w:r w:rsidR="00ED3611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Dans certaines régions d’Europe centrale, orientale et du Nord</w:t>
      </w:r>
      <w:r w:rsidR="00ED0FB4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En France, l</w:t>
      </w:r>
      <w:r w:rsidR="00ED0FB4">
        <w:rPr>
          <w:rFonts w:ascii="Arial" w:eastAsia="Times New Roman" w:hAnsi="Arial" w:cs="Arial"/>
          <w:sz w:val="24"/>
          <w:szCs w:val="24"/>
          <w:lang w:eastAsia="fr-FR"/>
        </w:rPr>
        <w:t xml:space="preserve">’infection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est rare, mais des cas sont signalés</w:t>
      </w:r>
      <w:r w:rsidR="00410C3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DA28C84" w14:textId="129E34FA" w:rsidR="0073604B" w:rsidRDefault="00BD66C7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3604B">
        <w:rPr>
          <w:rFonts w:ascii="Arial" w:eastAsia="Times New Roman" w:hAnsi="Arial" w:cs="Arial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A119515" wp14:editId="1AE96784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3383280" cy="2834807"/>
            <wp:effectExtent l="0" t="0" r="762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2834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A90C4" w14:textId="5A052661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AEB5485" w14:textId="1AEAE852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B93D98" w14:textId="2DF6C530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0C63F2B" w14:textId="0D82ECE5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4457AE1" w14:textId="0887EA40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1324AED" w14:textId="3C38572A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3242F89" w14:textId="4BD585DB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C6F97B1" w14:textId="0D5D1701" w:rsidR="0073604B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2C3A2DB" w14:textId="77777777" w:rsidR="0073604B" w:rsidRPr="00A4795D" w:rsidRDefault="0073604B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018498C" w14:textId="77777777" w:rsidR="0073604B" w:rsidRDefault="0073604B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E2E9B44" w14:textId="77777777" w:rsidR="0073604B" w:rsidRDefault="0073604B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A83F314" w14:textId="075081AF" w:rsidR="00A4795D" w:rsidRPr="00A4795D" w:rsidRDefault="00B96953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9E039A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6432" behindDoc="0" locked="0" layoutInCell="1" allowOverlap="1" wp14:anchorId="0AFB977C" wp14:editId="6DCAF884">
            <wp:simplePos x="0" y="0"/>
            <wp:positionH relativeFrom="column">
              <wp:posOffset>6299200</wp:posOffset>
            </wp:positionH>
            <wp:positionV relativeFrom="page">
              <wp:posOffset>60960</wp:posOffset>
            </wp:positionV>
            <wp:extent cx="719455" cy="731520"/>
            <wp:effectExtent l="0" t="0" r="4445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5B"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0F935C" wp14:editId="5D2EA9F8">
                <wp:simplePos x="0" y="0"/>
                <wp:positionH relativeFrom="margin">
                  <wp:posOffset>-113029</wp:posOffset>
                </wp:positionH>
                <wp:positionV relativeFrom="paragraph">
                  <wp:posOffset>-123190</wp:posOffset>
                </wp:positionV>
                <wp:extent cx="6899910" cy="9020175"/>
                <wp:effectExtent l="19050" t="19050" r="1524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910" cy="9020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11584" id="Rectangle 2" o:spid="_x0000_s1026" alt="&quot;&quot;" style="position:absolute;margin-left:-8.9pt;margin-top:-9.7pt;width:543.3pt;height:71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" filled="f" strokecolor="#1f396c" strokeweight="2.25pt">
                <w10:wrap anchorx="margin"/>
              </v:rect>
            </w:pict>
          </mc:Fallback>
        </mc:AlternateContent>
      </w:r>
      <w:r w:rsidR="00A4795D"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Comment se transmet l’infection ?</w:t>
      </w:r>
      <w:r w:rsidRPr="00B96953">
        <w:rPr>
          <w:rFonts w:cs="Arial"/>
          <w:b/>
          <w:bCs/>
          <w:noProof/>
          <w:lang w:eastAsia="fr-FR"/>
        </w:rPr>
        <w:t xml:space="preserve"> </w:t>
      </w:r>
    </w:p>
    <w:p w14:paraId="40A4BFB0" w14:textId="77777777" w:rsidR="008847F3" w:rsidRDefault="00A4795D" w:rsidP="008847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Par la morsure d’une tique infectée</w:t>
      </w:r>
      <w:r w:rsidR="00ED0FB4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Plus rarement, par la consommation de lait cru ou de produits laitiers non pasteurisés provenant d’animaux infectés (chèvres, brebis)</w:t>
      </w:r>
      <w:r w:rsidR="008847F3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7EBE84B" w14:textId="3E497E42" w:rsidR="008847F3" w:rsidRDefault="00A4795D" w:rsidP="007360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Contrairement à la maladie de Lyme, le virus peut être transmis rapidement après la morsure, parfois en quelques minutes.</w:t>
      </w:r>
    </w:p>
    <w:p w14:paraId="247D90DB" w14:textId="77777777" w:rsidR="0073604B" w:rsidRPr="0073604B" w:rsidRDefault="0073604B" w:rsidP="007360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EEC7448" w14:textId="67231510" w:rsidR="00A4795D" w:rsidRPr="00A4795D" w:rsidRDefault="00A4795D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Comment peut-on éviter d’être contaminé ?</w:t>
      </w:r>
    </w:p>
    <w:p w14:paraId="4035C333" w14:textId="77777777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antiviral spécifique, donc la prévention est essentielle.</w:t>
      </w:r>
    </w:p>
    <w:p w14:paraId="698E5B95" w14:textId="77777777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Mesures de protection :</w:t>
      </w:r>
    </w:p>
    <w:p w14:paraId="155C5E17" w14:textId="77777777" w:rsidR="00A4795D" w:rsidRPr="00A4795D" w:rsidRDefault="00A4795D" w:rsidP="00A479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Porter des vêtements longs, clairs et couvrants en zone à risque</w:t>
      </w:r>
    </w:p>
    <w:p w14:paraId="13924E9B" w14:textId="77777777" w:rsidR="00A4795D" w:rsidRPr="00A4795D" w:rsidRDefault="00A4795D" w:rsidP="00A479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Rentrer le bas du pantalon dans les chaussettes</w:t>
      </w:r>
    </w:p>
    <w:p w14:paraId="6EDE5743" w14:textId="77777777" w:rsidR="00A4795D" w:rsidRPr="00A4795D" w:rsidRDefault="00A4795D" w:rsidP="00A479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Utiliser des répulsifs anti-tiques sur la peau et les vêtements</w:t>
      </w:r>
    </w:p>
    <w:p w14:paraId="79DDB669" w14:textId="77777777" w:rsidR="00A4795D" w:rsidRPr="00A4795D" w:rsidRDefault="00A4795D" w:rsidP="00A479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Examiner soigneusement la peau après une promenade</w:t>
      </w:r>
    </w:p>
    <w:p w14:paraId="49ABCAFC" w14:textId="77777777" w:rsidR="00A4795D" w:rsidRPr="00A4795D" w:rsidRDefault="00A4795D" w:rsidP="00A479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Vérifier les enfants et les animaux de compagnie</w:t>
      </w:r>
    </w:p>
    <w:p w14:paraId="5E9714AA" w14:textId="77777777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En cas de morsure :</w:t>
      </w:r>
    </w:p>
    <w:p w14:paraId="6500A5E8" w14:textId="71B411E6" w:rsidR="00A4795D" w:rsidRPr="00A4795D" w:rsidRDefault="00A4795D" w:rsidP="00A479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Retirer la tique rapidement avec un tire-tique ou une pince </w:t>
      </w:r>
      <w:r w:rsidR="005773BE">
        <w:rPr>
          <w:rFonts w:ascii="Arial" w:eastAsia="Times New Roman" w:hAnsi="Arial" w:cs="Arial"/>
          <w:sz w:val="24"/>
          <w:szCs w:val="24"/>
          <w:lang w:eastAsia="fr-FR"/>
        </w:rPr>
        <w:t>à épiler</w:t>
      </w:r>
    </w:p>
    <w:p w14:paraId="64E9A18D" w14:textId="77777777" w:rsidR="00A4795D" w:rsidRPr="00A4795D" w:rsidRDefault="00A4795D" w:rsidP="00A479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Désinfecter la zone</w:t>
      </w:r>
    </w:p>
    <w:p w14:paraId="5AAA9051" w14:textId="11A74855" w:rsidR="00A4795D" w:rsidRPr="00A4795D" w:rsidRDefault="00A4795D" w:rsidP="005773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Surveiller l’apparition de symptômes dans les semaines suivantes</w:t>
      </w:r>
    </w:p>
    <w:p w14:paraId="5C6F5129" w14:textId="77777777" w:rsidR="00A4795D" w:rsidRPr="00A4795D" w:rsidRDefault="00A4795D" w:rsidP="00A479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Existe-t-il un traitement ?</w:t>
      </w:r>
    </w:p>
    <w:p w14:paraId="358974A7" w14:textId="537B8461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spécifique contre le virus de l’encéphalite à tiques.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>La prise en charge est</w:t>
      </w:r>
      <w:r w:rsidR="005773B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5773BE" w:rsidRPr="005773BE">
        <w:rPr>
          <w:rFonts w:ascii="Arial" w:eastAsia="Times New Roman" w:hAnsi="Arial" w:cs="Arial"/>
          <w:sz w:val="24"/>
          <w:szCs w:val="24"/>
          <w:lang w:eastAsia="fr-FR"/>
        </w:rPr>
        <w:t>symptomatique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, parfois en milieu hospitalier en cas d’atteinte neurologique.</w:t>
      </w:r>
    </w:p>
    <w:p w14:paraId="754CED93" w14:textId="6A7060F1" w:rsidR="00A4795D" w:rsidRPr="00A4795D" w:rsidRDefault="00A4795D" w:rsidP="00A479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Un vaccin existe contre l’encéphalite à tiques.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Il est recommandé </w:t>
      </w:r>
      <w:r w:rsidR="005773BE" w:rsidRPr="00A4795D">
        <w:rPr>
          <w:rFonts w:ascii="Arial" w:eastAsia="Times New Roman" w:hAnsi="Arial" w:cs="Arial"/>
          <w:sz w:val="24"/>
          <w:szCs w:val="24"/>
          <w:lang w:eastAsia="fr-FR"/>
        </w:rPr>
        <w:t>aux personnes vivant</w:t>
      </w:r>
      <w:r w:rsidR="005773B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ou voyageant dans des zones à risque et aux personnes exposées professionnellement.</w:t>
      </w:r>
    </w:p>
    <w:p w14:paraId="50A35D89" w14:textId="26483301" w:rsidR="001A0963" w:rsidRDefault="001A0963" w:rsidP="001A0963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  <w:r w:rsidRPr="001A0963">
        <w:rPr>
          <w:rFonts w:ascii="Arial" w:hAnsi="Arial" w:cstheme="majorBidi"/>
          <w:b/>
          <w:color w:val="000000" w:themeColor="text1"/>
          <w:sz w:val="28"/>
          <w:szCs w:val="21"/>
        </w:rPr>
        <w:t>Liens web</w:t>
      </w:r>
    </w:p>
    <w:p w14:paraId="3AD965DC" w14:textId="20908522" w:rsidR="001A0963" w:rsidRDefault="004273C7" w:rsidP="00510168">
      <w:pPr>
        <w:pStyle w:val="Paragraphedeliste"/>
        <w:keepNext/>
        <w:keepLines/>
        <w:numPr>
          <w:ilvl w:val="0"/>
          <w:numId w:val="8"/>
        </w:numPr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  <w:hyperlink r:id="rId7" w:history="1">
        <w:r w:rsidRPr="00510168">
          <w:rPr>
            <w:rStyle w:val="Lienhypertexte"/>
            <w:rFonts w:ascii="Arial" w:hAnsi="Arial" w:cstheme="majorBidi"/>
            <w:b/>
            <w:sz w:val="24"/>
            <w:szCs w:val="24"/>
          </w:rPr>
          <w:t>https://vaccination-info-service.fr/Les-maladies-et-leurs-vaccins/Encephalite-a-tiques</w:t>
        </w:r>
      </w:hyperlink>
    </w:p>
    <w:p w14:paraId="63501EA0" w14:textId="1DD4AD19" w:rsidR="001B4EED" w:rsidRDefault="001B4EED" w:rsidP="00510168">
      <w:pPr>
        <w:pStyle w:val="Paragraphedeliste"/>
        <w:keepNext/>
        <w:keepLines/>
        <w:numPr>
          <w:ilvl w:val="0"/>
          <w:numId w:val="8"/>
        </w:numPr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  <w:hyperlink r:id="rId8" w:history="1">
        <w:r w:rsidRPr="00BF7F6B">
          <w:rPr>
            <w:rStyle w:val="Lienhypertexte"/>
            <w:rFonts w:ascii="Arial" w:hAnsi="Arial" w:cstheme="majorBidi"/>
            <w:b/>
            <w:sz w:val="24"/>
            <w:szCs w:val="24"/>
          </w:rPr>
          <w:t>https://pasteur-lille.fr/centre-prevention-sante-longevite/vaccins-et-voyages/encephalite-a-tique/</w:t>
        </w:r>
      </w:hyperlink>
    </w:p>
    <w:p w14:paraId="59D406CC" w14:textId="10FBF8A9" w:rsidR="001B4EED" w:rsidRDefault="00DE6E06" w:rsidP="00510168">
      <w:pPr>
        <w:pStyle w:val="Paragraphedeliste"/>
        <w:keepNext/>
        <w:keepLines/>
        <w:numPr>
          <w:ilvl w:val="0"/>
          <w:numId w:val="8"/>
        </w:numPr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  <w:hyperlink r:id="rId9" w:history="1">
        <w:r w:rsidRPr="00BF7F6B">
          <w:rPr>
            <w:rStyle w:val="Lienhypertexte"/>
            <w:rFonts w:ascii="Arial" w:hAnsi="Arial" w:cstheme="majorBidi"/>
            <w:b/>
            <w:sz w:val="24"/>
            <w:szCs w:val="24"/>
          </w:rPr>
          <w:t>https://www.santepubliquefrance.fr/maladies-et-traumatismes/maladies-a-prevention-vaccinale/encephalite-a-tiques</w:t>
        </w:r>
      </w:hyperlink>
    </w:p>
    <w:p w14:paraId="5E123157" w14:textId="77777777" w:rsidR="00DE6E06" w:rsidRDefault="00DE6E06" w:rsidP="00DE6E06">
      <w:pPr>
        <w:pStyle w:val="Paragraphedeliste"/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</w:p>
    <w:p w14:paraId="17FE7E2F" w14:textId="77777777" w:rsidR="004273C7" w:rsidRPr="001A0963" w:rsidRDefault="004273C7" w:rsidP="001A0963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</w:p>
    <w:p w14:paraId="292622CC" w14:textId="77777777" w:rsidR="00A4795D" w:rsidRPr="00A4795D" w:rsidRDefault="00A4795D" w:rsidP="00A4795D">
      <w:pPr>
        <w:rPr>
          <w:sz w:val="36"/>
          <w:szCs w:val="36"/>
        </w:rPr>
      </w:pPr>
    </w:p>
    <w:sectPr w:rsidR="00A4795D" w:rsidRPr="00A4795D" w:rsidSect="00A47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ADE"/>
    <w:multiLevelType w:val="multilevel"/>
    <w:tmpl w:val="669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65A86"/>
    <w:multiLevelType w:val="multilevel"/>
    <w:tmpl w:val="0C76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36193"/>
    <w:multiLevelType w:val="hybridMultilevel"/>
    <w:tmpl w:val="F168A650"/>
    <w:lvl w:ilvl="0" w:tplc="C7A6CB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1806"/>
    <w:multiLevelType w:val="multilevel"/>
    <w:tmpl w:val="CA0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E052B"/>
    <w:multiLevelType w:val="multilevel"/>
    <w:tmpl w:val="D6A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12634"/>
    <w:multiLevelType w:val="multilevel"/>
    <w:tmpl w:val="A180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A463A"/>
    <w:multiLevelType w:val="hybridMultilevel"/>
    <w:tmpl w:val="DA1A9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17628"/>
    <w:multiLevelType w:val="multilevel"/>
    <w:tmpl w:val="689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5D"/>
    <w:rsid w:val="000E155B"/>
    <w:rsid w:val="001354FE"/>
    <w:rsid w:val="001A0963"/>
    <w:rsid w:val="001B4EED"/>
    <w:rsid w:val="00410C3B"/>
    <w:rsid w:val="004273C7"/>
    <w:rsid w:val="004500DD"/>
    <w:rsid w:val="00510168"/>
    <w:rsid w:val="005773BE"/>
    <w:rsid w:val="0073604B"/>
    <w:rsid w:val="008847F3"/>
    <w:rsid w:val="00A4795D"/>
    <w:rsid w:val="00B96953"/>
    <w:rsid w:val="00BD66C7"/>
    <w:rsid w:val="00DE6E06"/>
    <w:rsid w:val="00ED0FB4"/>
    <w:rsid w:val="00E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418"/>
  <w15:chartTrackingRefBased/>
  <w15:docId w15:val="{DD2A8D05-CE0F-4ED4-BEAD-BFE8449E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0F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273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7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eur-lille.fr/centre-prevention-sante-longevite/vaccins-et-voyages/encephalite-a-tiqu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ccination-info-service.fr/Les-maladies-et-leurs-vaccins/Encephalite-a-tiq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ntepubliquefrance.fr/maladies-et-traumatismes/maladies-a-prevention-vaccinale/encephalite-a-t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13</cp:revision>
  <dcterms:created xsi:type="dcterms:W3CDTF">2026-02-06T09:46:00Z</dcterms:created>
  <dcterms:modified xsi:type="dcterms:W3CDTF">2026-02-06T12:14:00Z</dcterms:modified>
</cp:coreProperties>
</file>