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5920" w14:textId="77777777" w:rsidR="00D83081" w:rsidRPr="00337E22" w:rsidRDefault="00D83081" w:rsidP="00D83081">
      <w:pPr>
        <w:pStyle w:val="Titre1"/>
      </w:pPr>
      <w:r w:rsidRPr="00337E22">
        <w:t>Animaux de compagnie</w:t>
      </w:r>
    </w:p>
    <w:p w14:paraId="4D7B1D15" w14:textId="77777777" w:rsidR="00D83081" w:rsidRPr="00337E22" w:rsidRDefault="00D83081" w:rsidP="00D83081">
      <w:pPr>
        <w:jc w:val="center"/>
        <w:rPr>
          <w:rFonts w:cs="Arial"/>
          <w:b/>
          <w:sz w:val="36"/>
          <w:szCs w:val="36"/>
        </w:rPr>
      </w:pPr>
      <w:r w:rsidRPr="00337E22">
        <w:rPr>
          <w:rFonts w:cs="Arial"/>
          <w:b/>
          <w:sz w:val="36"/>
          <w:szCs w:val="36"/>
        </w:rPr>
        <w:t>Bien s’occuper de la santé de son animal de compagnie</w:t>
      </w:r>
    </w:p>
    <w:p w14:paraId="07177D28" w14:textId="36C69710" w:rsidR="00D83081" w:rsidRPr="00337E22" w:rsidRDefault="00D83081" w:rsidP="00D83081">
      <w:pPr>
        <w:pStyle w:val="Titre1"/>
        <w:rPr>
          <w:sz w:val="36"/>
          <w:szCs w:val="36"/>
        </w:rPr>
      </w:pPr>
      <w:r>
        <w:rPr>
          <w:sz w:val="36"/>
          <w:szCs w:val="36"/>
        </w:rPr>
        <w:t xml:space="preserve">Poster - Guide enseignant </w:t>
      </w:r>
    </w:p>
    <w:p w14:paraId="2B2928CC" w14:textId="77777777" w:rsidR="00D83081" w:rsidRDefault="00D83081" w:rsidP="00D83081">
      <w:pPr>
        <w:widowControl w:val="0"/>
        <w:ind w:right="-29"/>
        <w:rPr>
          <w:rFonts w:cs="Arial"/>
        </w:rPr>
      </w:pPr>
    </w:p>
    <w:p w14:paraId="650ED59A" w14:textId="77777777" w:rsidR="00D83081" w:rsidRDefault="00D83081" w:rsidP="00D83081">
      <w:pPr>
        <w:rPr>
          <w:rFonts w:cs="Arial"/>
        </w:rPr>
      </w:pPr>
      <w:r w:rsidRPr="00337E22">
        <w:rPr>
          <w:rFonts w:cs="Arial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4C12A728" wp14:editId="02A38A0B">
            <wp:simplePos x="0" y="0"/>
            <wp:positionH relativeFrom="column">
              <wp:posOffset>6246421</wp:posOffset>
            </wp:positionH>
            <wp:positionV relativeFrom="paragraph">
              <wp:posOffset>8783</wp:posOffset>
            </wp:positionV>
            <wp:extent cx="752475" cy="781050"/>
            <wp:effectExtent l="0" t="0" r="9525" b="0"/>
            <wp:wrapNone/>
            <wp:docPr id="96" name="Image 9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55754" w14:textId="77777777" w:rsidR="00D83081" w:rsidRDefault="00D83081" w:rsidP="00D83081">
      <w:pPr>
        <w:rPr>
          <w:rFonts w:cs="Arial"/>
        </w:rPr>
      </w:pPr>
      <w:r w:rsidRPr="00337E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F379AC" wp14:editId="558FA5BC">
                <wp:simplePos x="0" y="0"/>
                <wp:positionH relativeFrom="margin">
                  <wp:posOffset>-148442</wp:posOffset>
                </wp:positionH>
                <wp:positionV relativeFrom="paragraph">
                  <wp:posOffset>85618</wp:posOffset>
                </wp:positionV>
                <wp:extent cx="6953250" cy="7718961"/>
                <wp:effectExtent l="19050" t="19050" r="19050" b="15875"/>
                <wp:wrapNone/>
                <wp:docPr id="68" name="Rectangle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71896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90316" id="Rectangle 68" o:spid="_x0000_s1026" alt="&quot;&quot;" style="position:absolute;margin-left:-11.7pt;margin-top:6.75pt;width:547.5pt;height:607.8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" filled="f" strokecolor="#0b7b5d" strokeweight="2.25pt">
                <w10:wrap anchorx="margin"/>
              </v:rect>
            </w:pict>
          </mc:Fallback>
        </mc:AlternateContent>
      </w:r>
    </w:p>
    <w:p w14:paraId="0493F7F4" w14:textId="77777777" w:rsidR="00D83081" w:rsidRDefault="00D83081" w:rsidP="00D83081">
      <w:pPr>
        <w:pStyle w:val="Titre2"/>
      </w:pPr>
      <w:r w:rsidRPr="002251A6">
        <w:t>Liens avec le programme national</w:t>
      </w:r>
    </w:p>
    <w:p w14:paraId="3B9BF53A" w14:textId="77777777" w:rsidR="00D83081" w:rsidRPr="00247AAE" w:rsidRDefault="00D83081" w:rsidP="00D83081">
      <w:pPr>
        <w:rPr>
          <w:rFonts w:eastAsia="Times New Roman" w:cs="Arial"/>
          <w:lang w:eastAsia="en-GB"/>
        </w:rPr>
      </w:pPr>
      <w:r w:rsidRPr="00337E22">
        <w:rPr>
          <w:rFonts w:eastAsia="Times New Roman" w:cs="Arial"/>
          <w:u w:val="single"/>
          <w:lang w:eastAsia="en-GB"/>
        </w:rPr>
        <w:t xml:space="preserve">Cycle 2 : Cycle des apprentissages fondamentaux </w:t>
      </w:r>
      <w:r w:rsidRPr="00247AAE">
        <w:rPr>
          <w:rFonts w:eastAsia="Times New Roman" w:cs="Arial"/>
          <w:lang w:eastAsia="en-GB"/>
        </w:rPr>
        <w:t>(BO n°31 du 30 juillet 2020</w:t>
      </w:r>
      <w:r>
        <w:rPr>
          <w:rFonts w:eastAsia="Times New Roman" w:cs="Arial"/>
          <w:lang w:eastAsia="en-GB"/>
        </w:rPr>
        <w:t>)</w:t>
      </w:r>
      <w:r w:rsidRPr="00766582">
        <w:rPr>
          <w:rFonts w:cs="Arial"/>
          <w:b/>
          <w:bCs/>
          <w:noProof/>
          <w:sz w:val="36"/>
          <w:szCs w:val="36"/>
          <w:lang w:eastAsia="fr-FR"/>
        </w:rPr>
        <w:t xml:space="preserve"> </w:t>
      </w:r>
    </w:p>
    <w:p w14:paraId="691B84A4" w14:textId="77777777" w:rsidR="00D83081" w:rsidRPr="00247AAE" w:rsidRDefault="00D83081" w:rsidP="00D83081">
      <w:pPr>
        <w:rPr>
          <w:rFonts w:eastAsia="Times New Roman" w:cs="Arial"/>
          <w:lang w:eastAsia="en-GB"/>
        </w:rPr>
      </w:pPr>
      <w:r w:rsidRPr="00247AAE">
        <w:rPr>
          <w:rFonts w:eastAsia="Times New Roman" w:cs="Arial"/>
          <w:lang w:eastAsia="en-GB"/>
        </w:rPr>
        <w:t>Questionner le monde</w:t>
      </w:r>
    </w:p>
    <w:p w14:paraId="5FBC67DC" w14:textId="77777777" w:rsidR="00D83081" w:rsidRPr="00247AAE" w:rsidRDefault="00D83081" w:rsidP="00D83081">
      <w:pPr>
        <w:pStyle w:val="Paragraphedeliste"/>
        <w:numPr>
          <w:ilvl w:val="0"/>
          <w:numId w:val="2"/>
        </w:numPr>
        <w:ind w:left="284"/>
        <w:rPr>
          <w:rFonts w:eastAsia="Times New Roman" w:cs="Arial"/>
          <w:lang w:eastAsia="en-GB"/>
        </w:rPr>
      </w:pPr>
      <w:r w:rsidRPr="00247AAE">
        <w:rPr>
          <w:rFonts w:eastAsia="Times New Roman" w:cs="Arial"/>
          <w:lang w:eastAsia="en-GB"/>
        </w:rPr>
        <w:t>Reconnaître des comportements favorables à la santé</w:t>
      </w:r>
    </w:p>
    <w:p w14:paraId="59E94C6B" w14:textId="77777777" w:rsidR="00D83081" w:rsidRPr="00247AAE" w:rsidRDefault="00D83081" w:rsidP="00D83081">
      <w:pPr>
        <w:pStyle w:val="Paragraphedeliste"/>
        <w:numPr>
          <w:ilvl w:val="0"/>
          <w:numId w:val="2"/>
        </w:numPr>
        <w:ind w:left="284"/>
        <w:rPr>
          <w:rFonts w:eastAsia="Times New Roman" w:cs="Arial"/>
          <w:lang w:eastAsia="en-GB"/>
        </w:rPr>
      </w:pPr>
      <w:r w:rsidRPr="00247AAE">
        <w:rPr>
          <w:rFonts w:eastAsia="Times New Roman" w:cs="Arial"/>
          <w:lang w:eastAsia="en-GB"/>
        </w:rPr>
        <w:t>Mettre en œuvre et apprécier quelques règles d’hygiène de vie : habitudes quotidiennes de propreté (dents, mains, corps)</w:t>
      </w:r>
    </w:p>
    <w:p w14:paraId="66259B7B" w14:textId="77777777" w:rsidR="00D83081" w:rsidRPr="00337E22" w:rsidRDefault="00D83081" w:rsidP="00D83081">
      <w:pPr>
        <w:jc w:val="both"/>
        <w:rPr>
          <w:rFonts w:eastAsia="Times New Roman" w:cs="Arial"/>
          <w:lang w:eastAsia="en-GB"/>
        </w:rPr>
      </w:pPr>
      <w:r w:rsidRPr="00337E22">
        <w:rPr>
          <w:rFonts w:eastAsia="Times New Roman" w:cs="Arial"/>
          <w:lang w:eastAsia="en-GB"/>
        </w:rPr>
        <w:t>Éducation morale et civique</w:t>
      </w:r>
    </w:p>
    <w:p w14:paraId="4BCAAC21" w14:textId="77777777" w:rsidR="00D83081" w:rsidRPr="00337E22" w:rsidRDefault="00D83081" w:rsidP="00D83081">
      <w:pPr>
        <w:pStyle w:val="Paragraphedeliste"/>
        <w:numPr>
          <w:ilvl w:val="0"/>
          <w:numId w:val="1"/>
        </w:numPr>
        <w:ind w:left="284"/>
        <w:rPr>
          <w:rFonts w:eastAsia="Times New Roman" w:cs="Arial"/>
          <w:b/>
          <w:lang w:eastAsia="en-GB"/>
        </w:rPr>
      </w:pPr>
      <w:r w:rsidRPr="00337E22">
        <w:rPr>
          <w:rFonts w:eastAsia="Times New Roman" w:cs="Arial"/>
          <w:lang w:eastAsia="en-GB"/>
        </w:rPr>
        <w:t>Soin du corps, de l’environnement immédiat et plus lointain.</w:t>
      </w:r>
    </w:p>
    <w:p w14:paraId="393A3DCA" w14:textId="77777777" w:rsidR="00D83081" w:rsidRPr="00337E22" w:rsidRDefault="00D83081" w:rsidP="00D83081">
      <w:pPr>
        <w:rPr>
          <w:rFonts w:eastAsia="Times New Roman" w:cs="Arial"/>
          <w:u w:val="single"/>
          <w:lang w:eastAsia="en-GB"/>
        </w:rPr>
      </w:pPr>
    </w:p>
    <w:p w14:paraId="0A613305" w14:textId="77777777" w:rsidR="00D83081" w:rsidRPr="00247AAE" w:rsidRDefault="00D83081" w:rsidP="00D83081">
      <w:pPr>
        <w:rPr>
          <w:rFonts w:eastAsia="Times New Roman" w:cs="Arial"/>
          <w:u w:val="single"/>
          <w:lang w:eastAsia="en-GB"/>
        </w:rPr>
      </w:pPr>
      <w:r w:rsidRPr="00337E22">
        <w:rPr>
          <w:rFonts w:eastAsia="Times New Roman" w:cs="Arial"/>
          <w:u w:val="single"/>
          <w:lang w:eastAsia="en-GB"/>
        </w:rPr>
        <w:t>Cycle 3 : Cycle de consolidation</w:t>
      </w:r>
      <w:r>
        <w:rPr>
          <w:rFonts w:eastAsia="Times New Roman" w:cs="Arial"/>
          <w:u w:val="single"/>
          <w:lang w:eastAsia="en-GB"/>
        </w:rPr>
        <w:t xml:space="preserve"> (</w:t>
      </w:r>
      <w:r w:rsidRPr="00247AAE">
        <w:rPr>
          <w:rFonts w:eastAsia="Times New Roman" w:cs="Arial"/>
          <w:lang w:eastAsia="en-GB"/>
        </w:rPr>
        <w:t>BO n°31 du 30 juillet 2020</w:t>
      </w:r>
      <w:r>
        <w:rPr>
          <w:rFonts w:eastAsia="Times New Roman" w:cs="Arial"/>
          <w:lang w:eastAsia="en-GB"/>
        </w:rPr>
        <w:t>)</w:t>
      </w:r>
    </w:p>
    <w:p w14:paraId="4DEF08FA" w14:textId="77777777" w:rsidR="00D83081" w:rsidRPr="00337E22" w:rsidRDefault="00D83081" w:rsidP="00D83081">
      <w:pPr>
        <w:jc w:val="both"/>
        <w:rPr>
          <w:rFonts w:eastAsia="Times New Roman" w:cs="Arial"/>
          <w:lang w:eastAsia="en-GB"/>
        </w:rPr>
      </w:pPr>
      <w:r w:rsidRPr="00337E22">
        <w:rPr>
          <w:rFonts w:eastAsia="Times New Roman" w:cs="Arial"/>
          <w:lang w:eastAsia="en-GB"/>
        </w:rPr>
        <w:t>Éducation morale et civique</w:t>
      </w:r>
    </w:p>
    <w:p w14:paraId="66384791" w14:textId="77777777" w:rsidR="00D83081" w:rsidRPr="00337E22" w:rsidRDefault="00D83081" w:rsidP="00D83081">
      <w:pPr>
        <w:pStyle w:val="Paragraphedeliste"/>
        <w:numPr>
          <w:ilvl w:val="0"/>
          <w:numId w:val="1"/>
        </w:numPr>
        <w:rPr>
          <w:rFonts w:eastAsia="Times New Roman" w:cs="Arial"/>
          <w:b/>
          <w:lang w:eastAsia="en-GB"/>
        </w:rPr>
      </w:pPr>
      <w:r w:rsidRPr="00337E22">
        <w:rPr>
          <w:rFonts w:eastAsia="Times New Roman" w:cs="Arial"/>
          <w:lang w:eastAsia="en-GB"/>
        </w:rPr>
        <w:t>La responsabilité de l’individu et du citoyen dans l’environnement et la santé.</w:t>
      </w:r>
    </w:p>
    <w:p w14:paraId="181E8355" w14:textId="77777777" w:rsidR="00D83081" w:rsidRPr="00337E22" w:rsidRDefault="00D83081" w:rsidP="00D83081">
      <w:pPr>
        <w:pStyle w:val="Paragraphedeliste"/>
        <w:rPr>
          <w:rFonts w:eastAsia="Times New Roman" w:cs="Arial"/>
          <w:b/>
          <w:lang w:eastAsia="en-GB"/>
        </w:rPr>
      </w:pPr>
    </w:p>
    <w:p w14:paraId="65A11ECE" w14:textId="77777777" w:rsidR="00D83081" w:rsidRPr="00337E22" w:rsidRDefault="00D83081" w:rsidP="00D83081">
      <w:pPr>
        <w:rPr>
          <w:rFonts w:eastAsia="Times New Roman" w:cs="Arial"/>
          <w:b/>
          <w:lang w:eastAsia="en-GB"/>
        </w:rPr>
      </w:pPr>
      <w:r w:rsidRPr="00337E22">
        <w:rPr>
          <w:rFonts w:eastAsia="Times New Roman" w:cs="Arial"/>
          <w:u w:val="single"/>
          <w:lang w:eastAsia="en-GB"/>
        </w:rPr>
        <w:t xml:space="preserve">Cycles 2 et 3 : </w:t>
      </w:r>
    </w:p>
    <w:p w14:paraId="7127B740" w14:textId="77777777" w:rsidR="00D83081" w:rsidRDefault="00D83081" w:rsidP="00D83081">
      <w:pPr>
        <w:jc w:val="both"/>
        <w:rPr>
          <w:rFonts w:eastAsia="Times New Roman" w:cs="Arial"/>
          <w:lang w:eastAsia="en-GB"/>
        </w:rPr>
      </w:pPr>
      <w:r w:rsidRPr="00337E22">
        <w:rPr>
          <w:rFonts w:eastAsia="Times New Roman" w:cs="Arial"/>
          <w:lang w:eastAsia="en-GB"/>
        </w:rPr>
        <w:t>Parcours éducatif de santé</w:t>
      </w:r>
    </w:p>
    <w:p w14:paraId="1BADFA1A" w14:textId="77777777" w:rsidR="00D83081" w:rsidRDefault="00D83081" w:rsidP="00D83081">
      <w:pPr>
        <w:widowControl w:val="0"/>
        <w:ind w:right="-29"/>
        <w:rPr>
          <w:rFonts w:cs="Arial"/>
        </w:rPr>
      </w:pPr>
    </w:p>
    <w:p w14:paraId="7C6087FD" w14:textId="77777777" w:rsidR="00D83081" w:rsidRDefault="00D83081" w:rsidP="00D83081">
      <w:pPr>
        <w:pStyle w:val="Titre2"/>
      </w:pPr>
      <w:r>
        <w:t>Matériel nécessaire</w:t>
      </w:r>
    </w:p>
    <w:p w14:paraId="1E4DFF3B" w14:textId="77777777" w:rsidR="00D83081" w:rsidRPr="00085FD2" w:rsidRDefault="00D83081" w:rsidP="00D83081">
      <w:pPr>
        <w:rPr>
          <w:lang w:eastAsia="en-GB"/>
        </w:rPr>
      </w:pPr>
    </w:p>
    <w:p w14:paraId="314539E6" w14:textId="77777777" w:rsidR="00D83081" w:rsidRDefault="00D83081" w:rsidP="00D83081">
      <w:pPr>
        <w:pStyle w:val="Paragraphedeliste"/>
        <w:numPr>
          <w:ilvl w:val="0"/>
          <w:numId w:val="1"/>
        </w:numPr>
        <w:rPr>
          <w:rFonts w:cs="Arial"/>
        </w:rPr>
      </w:pPr>
      <w:r>
        <w:rPr>
          <w:rFonts w:cs="Arial"/>
        </w:rPr>
        <w:t>Une feuille A4 ou A3 par élève / groupe</w:t>
      </w:r>
    </w:p>
    <w:p w14:paraId="47CB00A0" w14:textId="77777777" w:rsidR="00D83081" w:rsidRDefault="00D83081" w:rsidP="00D83081">
      <w:pPr>
        <w:pStyle w:val="Paragraphedeliste"/>
        <w:numPr>
          <w:ilvl w:val="0"/>
          <w:numId w:val="1"/>
        </w:numPr>
        <w:rPr>
          <w:rFonts w:cs="Arial"/>
        </w:rPr>
      </w:pPr>
      <w:r>
        <w:rPr>
          <w:rFonts w:cs="Arial"/>
        </w:rPr>
        <w:t>Des feutres, des crayons de couleurs</w:t>
      </w:r>
    </w:p>
    <w:p w14:paraId="51E3CC52" w14:textId="77777777" w:rsidR="00D83081" w:rsidRDefault="00D83081" w:rsidP="00D83081">
      <w:pPr>
        <w:pStyle w:val="Paragraphedeliste"/>
        <w:numPr>
          <w:ilvl w:val="0"/>
          <w:numId w:val="1"/>
        </w:numPr>
        <w:rPr>
          <w:rFonts w:cs="Arial"/>
        </w:rPr>
      </w:pPr>
      <w:r>
        <w:rPr>
          <w:rFonts w:cs="Arial"/>
        </w:rPr>
        <w:t>Des magazines</w:t>
      </w:r>
    </w:p>
    <w:p w14:paraId="2B224998" w14:textId="77777777" w:rsidR="00D83081" w:rsidRDefault="00D83081" w:rsidP="00D83081">
      <w:pPr>
        <w:pStyle w:val="Paragraphedeliste"/>
        <w:numPr>
          <w:ilvl w:val="0"/>
          <w:numId w:val="1"/>
        </w:numPr>
        <w:rPr>
          <w:rFonts w:cs="Arial"/>
        </w:rPr>
      </w:pPr>
      <w:r>
        <w:rPr>
          <w:rFonts w:cs="Arial"/>
        </w:rPr>
        <w:t>Des ciseaux</w:t>
      </w:r>
    </w:p>
    <w:p w14:paraId="5D6E23F5" w14:textId="77777777" w:rsidR="00D83081" w:rsidRDefault="00D83081" w:rsidP="00D83081">
      <w:pPr>
        <w:rPr>
          <w:rFonts w:cs="Arial"/>
        </w:rPr>
      </w:pPr>
    </w:p>
    <w:p w14:paraId="656662BD" w14:textId="77777777" w:rsidR="00D83081" w:rsidRDefault="00D83081" w:rsidP="00D83081">
      <w:pPr>
        <w:pStyle w:val="Titre2"/>
      </w:pPr>
      <w:r>
        <w:t>Introduction</w:t>
      </w:r>
    </w:p>
    <w:p w14:paraId="23E6ECB7" w14:textId="77777777" w:rsidR="00D83081" w:rsidRPr="00085FD2" w:rsidRDefault="00D83081" w:rsidP="00D83081">
      <w:pPr>
        <w:rPr>
          <w:lang w:eastAsia="en-GB"/>
        </w:rPr>
      </w:pPr>
      <w:r>
        <w:rPr>
          <w:lang w:eastAsia="en-GB"/>
        </w:rPr>
        <w:t xml:space="preserve">Cette activité permet d’ancrer les notions abordées en mobilisant les capacités artistiques des élèves. </w:t>
      </w:r>
    </w:p>
    <w:p w14:paraId="6D13EC37" w14:textId="77777777" w:rsidR="00D83081" w:rsidRDefault="00D83081" w:rsidP="00D83081">
      <w:pPr>
        <w:pStyle w:val="Titre2"/>
      </w:pPr>
      <w:r>
        <w:t>Application</w:t>
      </w:r>
    </w:p>
    <w:p w14:paraId="3059DB9D" w14:textId="77777777" w:rsidR="00D83081" w:rsidRPr="00085FD2" w:rsidRDefault="00D83081" w:rsidP="00D83081">
      <w:pPr>
        <w:rPr>
          <w:lang w:eastAsia="en-GB"/>
        </w:rPr>
      </w:pPr>
    </w:p>
    <w:p w14:paraId="024AE397" w14:textId="77777777" w:rsidR="00D83081" w:rsidRDefault="00D83081" w:rsidP="00D83081">
      <w:r>
        <w:rPr>
          <w:lang w:eastAsia="en-GB"/>
        </w:rPr>
        <w:t xml:space="preserve">Vous pouvez </w:t>
      </w:r>
      <w:r w:rsidRPr="00337E22">
        <w:t xml:space="preserve">demander aux élèves de créer des posters (dessins, collages…) </w:t>
      </w:r>
    </w:p>
    <w:p w14:paraId="0E09CB42" w14:textId="77777777" w:rsidR="00D83081" w:rsidRDefault="00D83081" w:rsidP="00D83081">
      <w:pPr>
        <w:pStyle w:val="Paragraphedeliste"/>
        <w:numPr>
          <w:ilvl w:val="0"/>
          <w:numId w:val="3"/>
        </w:numPr>
      </w:pPr>
      <w:r>
        <w:t>En groupe pour</w:t>
      </w:r>
      <w:r w:rsidRPr="00337E22">
        <w:t xml:space="preserve"> illustre</w:t>
      </w:r>
      <w:r>
        <w:t>r</w:t>
      </w:r>
      <w:r w:rsidRPr="00337E22">
        <w:t xml:space="preserve"> les similitudes entre la santé de l’humain et la santé de l’animal en proposant des slogans adaptés.</w:t>
      </w:r>
    </w:p>
    <w:p w14:paraId="28C76DAF" w14:textId="77777777" w:rsidR="00D83081" w:rsidRDefault="00D83081" w:rsidP="00D83081">
      <w:pPr>
        <w:pStyle w:val="Paragraphedeliste"/>
        <w:numPr>
          <w:ilvl w:val="0"/>
          <w:numId w:val="3"/>
        </w:numPr>
      </w:pPr>
      <w:r>
        <w:t xml:space="preserve">Individuellement pour </w:t>
      </w:r>
      <w:r w:rsidRPr="00085FD2">
        <w:rPr>
          <w:rFonts w:cs="Arial"/>
        </w:rPr>
        <w:t>créer un tableau mettant en scène leur animal et eux-mêmes dans des situations similaires (par exemple : je me vaccine / je fais vacciner mon animal de compagnie). Ceux qui n’ont pas d’animal peuvent inventer l’animal qu’ils souhaiteraient avoir.</w:t>
      </w:r>
    </w:p>
    <w:p w14:paraId="05C7A0BA" w14:textId="77777777" w:rsidR="00D83081" w:rsidRDefault="00D83081" w:rsidP="00D83081">
      <w:r w:rsidRPr="00085FD2">
        <w:t xml:space="preserve">Ces posters peuvent être affichés </w:t>
      </w:r>
      <w:r>
        <w:t>dans la classe ou dans l’école.</w:t>
      </w:r>
    </w:p>
    <w:p w14:paraId="00A77F3F" w14:textId="666B2064" w:rsidR="00B5643C" w:rsidRDefault="00B5643C" w:rsidP="00D83081">
      <w:pPr>
        <w:spacing w:after="160" w:line="259" w:lineRule="auto"/>
      </w:pPr>
    </w:p>
    <w:sectPr w:rsidR="00B5643C" w:rsidSect="00D830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E3256"/>
    <w:multiLevelType w:val="hybridMultilevel"/>
    <w:tmpl w:val="EFE60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D38D7"/>
    <w:multiLevelType w:val="hybridMultilevel"/>
    <w:tmpl w:val="886AD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910A0"/>
    <w:multiLevelType w:val="hybridMultilevel"/>
    <w:tmpl w:val="D6E00D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81"/>
    <w:rsid w:val="00B5643C"/>
    <w:rsid w:val="00D8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BD33"/>
  <w15:chartTrackingRefBased/>
  <w15:docId w15:val="{A413E761-1121-4BD5-91C3-048E8F10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081"/>
    <w:pPr>
      <w:spacing w:after="0" w:line="276" w:lineRule="auto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83081"/>
    <w:pPr>
      <w:jc w:val="center"/>
      <w:outlineLvl w:val="0"/>
    </w:pPr>
    <w:rPr>
      <w:rFonts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83081"/>
    <w:pPr>
      <w:outlineLvl w:val="1"/>
    </w:pPr>
    <w:rPr>
      <w:rFonts w:eastAsia="Times New Roman" w:cs="Arial"/>
      <w:b/>
      <w:sz w:val="28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3081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D83081"/>
    <w:rPr>
      <w:rFonts w:ascii="Arial" w:eastAsia="Times New Roman" w:hAnsi="Arial" w:cs="Arial"/>
      <w:b/>
      <w:sz w:val="28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D83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1279</Characters>
  <Application>Microsoft Office Word</Application>
  <DocSecurity>0</DocSecurity>
  <Lines>10</Lines>
  <Paragraphs>3</Paragraphs>
  <ScaleCrop>false</ScaleCrop>
  <Company>CHU de Nice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</cp:revision>
  <dcterms:created xsi:type="dcterms:W3CDTF">2025-11-25T12:19:00Z</dcterms:created>
  <dcterms:modified xsi:type="dcterms:W3CDTF">2025-11-25T12:24:00Z</dcterms:modified>
</cp:coreProperties>
</file>