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E5804" w14:textId="77777777" w:rsidR="00A851D7" w:rsidRPr="00A851D7" w:rsidRDefault="00A851D7" w:rsidP="00A851D7">
      <w:pPr>
        <w:pStyle w:val="NormalWeb"/>
        <w:jc w:val="center"/>
        <w:rPr>
          <w:rFonts w:ascii="Arial" w:hAnsi="Arial" w:cs="Arial"/>
          <w:b/>
          <w:bCs/>
          <w:color w:val="000000"/>
          <w:sz w:val="44"/>
          <w:szCs w:val="44"/>
        </w:rPr>
      </w:pPr>
      <w:r w:rsidRPr="00A851D7">
        <w:rPr>
          <w:rFonts w:ascii="Arial" w:hAnsi="Arial" w:cs="Arial"/>
          <w:b/>
          <w:bCs/>
          <w:color w:val="000000"/>
          <w:sz w:val="44"/>
          <w:szCs w:val="44"/>
        </w:rPr>
        <w:t>Infections Sexuellement Transmissibles</w:t>
      </w:r>
    </w:p>
    <w:p w14:paraId="725373D5" w14:textId="16AD4CA6" w:rsidR="00A851D7" w:rsidRPr="00A851D7" w:rsidRDefault="00997822" w:rsidP="00A851D7">
      <w:pPr>
        <w:pStyle w:val="NormalWeb"/>
        <w:jc w:val="center"/>
        <w:rPr>
          <w:rFonts w:ascii="Arial" w:hAnsi="Arial" w:cs="Arial"/>
          <w:b/>
          <w:bCs/>
          <w:color w:val="000000"/>
          <w:sz w:val="36"/>
          <w:szCs w:val="36"/>
        </w:rPr>
      </w:pPr>
      <w:r w:rsidRPr="00521734">
        <w:rPr>
          <w:rFonts w:ascii="Arial" w:hAnsi="Arial" w:cs="Arial"/>
          <w:noProof/>
        </w:rPr>
        <mc:AlternateContent>
          <mc:Choice Requires="wps">
            <w:drawing>
              <wp:anchor distT="0" distB="0" distL="114300" distR="114300" simplePos="0" relativeHeight="251659264" behindDoc="1" locked="0" layoutInCell="1" allowOverlap="1" wp14:anchorId="5F29A4CC" wp14:editId="6BB7E2C0">
                <wp:simplePos x="0" y="0"/>
                <wp:positionH relativeFrom="margin">
                  <wp:posOffset>-180975</wp:posOffset>
                </wp:positionH>
                <wp:positionV relativeFrom="margin">
                  <wp:posOffset>904875</wp:posOffset>
                </wp:positionV>
                <wp:extent cx="6867525" cy="9010650"/>
                <wp:effectExtent l="19050" t="19050" r="28575" b="1905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67525" cy="9010650"/>
                        </a:xfrm>
                        <a:prstGeom prst="rect">
                          <a:avLst/>
                        </a:prstGeom>
                        <a:noFill/>
                        <a:ln w="28575" cap="flat" cmpd="sng" algn="ctr">
                          <a:solidFill>
                            <a:srgbClr val="1F396C"/>
                          </a:solidFill>
                          <a:prstDash val="solid"/>
                          <a:miter lim="800000"/>
                        </a:ln>
                        <a:effectLst/>
                      </wps:spPr>
                      <wps:txbx>
                        <w:txbxContent>
                          <w:p w14:paraId="44F401A8" w14:textId="77777777" w:rsidR="00997822" w:rsidRDefault="00997822" w:rsidP="00997822">
                            <w:pPr>
                              <w:jc w:val="center"/>
                            </w:pPr>
                          </w:p>
                          <w:p w14:paraId="5FF06DE9" w14:textId="77777777" w:rsidR="00997822" w:rsidRDefault="00997822" w:rsidP="00997822">
                            <w:pPr>
                              <w:jc w:val="center"/>
                            </w:pPr>
                          </w:p>
                          <w:p w14:paraId="25B5625B" w14:textId="77777777" w:rsidR="00997822" w:rsidRDefault="00997822" w:rsidP="00997822">
                            <w:pPr>
                              <w:jc w:val="center"/>
                            </w:pPr>
                          </w:p>
                          <w:p w14:paraId="3A8B0750" w14:textId="77777777" w:rsidR="00997822" w:rsidRDefault="00997822" w:rsidP="00997822"/>
                          <w:p w14:paraId="02A46221" w14:textId="77777777" w:rsidR="00997822" w:rsidRDefault="00997822" w:rsidP="009978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9A4CC" id="Rectangle 2" o:spid="_x0000_s1026" alt="&quot;&quot;" style="position:absolute;left:0;text-align:left;margin-left:-14.25pt;margin-top:71.25pt;width:540.75pt;height:70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" filled="f" strokecolor="#1f396c" strokeweight="2.25pt">
                <v:textbox>
                  <w:txbxContent>
                    <w:p w14:paraId="44F401A8" w14:textId="77777777" w:rsidR="00997822" w:rsidRDefault="00997822" w:rsidP="00997822">
                      <w:pPr>
                        <w:jc w:val="center"/>
                      </w:pPr>
                    </w:p>
                    <w:p w14:paraId="5FF06DE9" w14:textId="77777777" w:rsidR="00997822" w:rsidRDefault="00997822" w:rsidP="00997822">
                      <w:pPr>
                        <w:jc w:val="center"/>
                      </w:pPr>
                    </w:p>
                    <w:p w14:paraId="25B5625B" w14:textId="77777777" w:rsidR="00997822" w:rsidRDefault="00997822" w:rsidP="00997822">
                      <w:pPr>
                        <w:jc w:val="center"/>
                      </w:pPr>
                    </w:p>
                    <w:p w14:paraId="3A8B0750" w14:textId="77777777" w:rsidR="00997822" w:rsidRDefault="00997822" w:rsidP="00997822"/>
                    <w:p w14:paraId="02A46221" w14:textId="77777777" w:rsidR="00997822" w:rsidRDefault="00997822" w:rsidP="00997822"/>
                  </w:txbxContent>
                </v:textbox>
                <w10:wrap anchorx="margin" anchory="margin"/>
              </v:rect>
            </w:pict>
          </mc:Fallback>
        </mc:AlternateContent>
      </w:r>
      <w:r w:rsidR="00A851D7">
        <w:rPr>
          <w:rFonts w:ascii="Arial" w:hAnsi="Arial" w:cs="Arial"/>
          <w:b/>
          <w:bCs/>
          <w:color w:val="000000"/>
          <w:sz w:val="36"/>
          <w:szCs w:val="36"/>
        </w:rPr>
        <w:t>Activité e</w:t>
      </w:r>
      <w:r w:rsidR="00A851D7" w:rsidRPr="00A851D7">
        <w:rPr>
          <w:rFonts w:ascii="Arial" w:hAnsi="Arial" w:cs="Arial"/>
          <w:b/>
          <w:bCs/>
          <w:color w:val="000000"/>
          <w:sz w:val="36"/>
          <w:szCs w:val="36"/>
        </w:rPr>
        <w:t xml:space="preserve">xpérience de transmission d’IST - Guide enseignant </w:t>
      </w:r>
    </w:p>
    <w:p w14:paraId="068F9F2E" w14:textId="1EE65149" w:rsidR="00A851D7" w:rsidRPr="00A851D7" w:rsidRDefault="00DD2991" w:rsidP="00A851D7">
      <w:pPr>
        <w:pStyle w:val="NormalWeb"/>
        <w:rPr>
          <w:rFonts w:ascii="Arial" w:hAnsi="Arial" w:cs="Arial"/>
          <w:b/>
          <w:bCs/>
          <w:color w:val="000000"/>
          <w:sz w:val="28"/>
          <w:szCs w:val="28"/>
        </w:rPr>
      </w:pPr>
      <w:r>
        <w:rPr>
          <w:rFonts w:ascii="Arial" w:hAnsi="Arial" w:cs="Arial"/>
          <w:noProof/>
          <w:color w:val="000000"/>
        </w:rPr>
        <w:drawing>
          <wp:anchor distT="0" distB="0" distL="114300" distR="114300" simplePos="0" relativeHeight="251670528" behindDoc="1" locked="0" layoutInCell="1" allowOverlap="1" wp14:anchorId="6E1AAF32" wp14:editId="4645FD5E">
            <wp:simplePos x="0" y="0"/>
            <wp:positionH relativeFrom="column">
              <wp:posOffset>6267450</wp:posOffset>
            </wp:positionH>
            <wp:positionV relativeFrom="paragraph">
              <wp:posOffset>155575</wp:posOffset>
            </wp:positionV>
            <wp:extent cx="719455" cy="731520"/>
            <wp:effectExtent l="0" t="0" r="4445" b="0"/>
            <wp:wrapTight wrapText="bothSides">
              <wp:wrapPolygon edited="0">
                <wp:start x="0" y="0"/>
                <wp:lineTo x="0" y="20813"/>
                <wp:lineTo x="21162" y="20813"/>
                <wp:lineTo x="21162"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A851D7" w:rsidRPr="00A851D7">
        <w:rPr>
          <w:rFonts w:ascii="Arial" w:hAnsi="Arial" w:cs="Arial"/>
          <w:b/>
          <w:bCs/>
          <w:color w:val="000000"/>
          <w:sz w:val="28"/>
          <w:szCs w:val="28"/>
        </w:rPr>
        <w:t>Liens avec le programme national (B.O. n°31 du 30 juillet 2020)</w:t>
      </w:r>
      <w:r w:rsidR="00A851D7" w:rsidRPr="00A851D7">
        <w:rPr>
          <w:rFonts w:ascii="Arial" w:hAnsi="Arial" w:cs="Arial"/>
          <w:b/>
          <w:bCs/>
          <w:color w:val="000000"/>
          <w:sz w:val="28"/>
          <w:szCs w:val="28"/>
        </w:rPr>
        <w:t> :</w:t>
      </w:r>
    </w:p>
    <w:p w14:paraId="4EDA514C" w14:textId="418164BA"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Cycle 3 : cycle de consolidation</w:t>
      </w:r>
    </w:p>
    <w:p w14:paraId="286DA32F" w14:textId="0F6B353E" w:rsidR="00A851D7" w:rsidRPr="00A851D7" w:rsidRDefault="00A851D7" w:rsidP="00DD2991">
      <w:pPr>
        <w:pStyle w:val="NormalWeb"/>
        <w:tabs>
          <w:tab w:val="center" w:pos="5233"/>
        </w:tabs>
        <w:spacing w:before="0" w:beforeAutospacing="0" w:after="0" w:afterAutospacing="0"/>
        <w:rPr>
          <w:rFonts w:ascii="Arial" w:hAnsi="Arial" w:cs="Arial"/>
          <w:color w:val="000000"/>
        </w:rPr>
      </w:pPr>
      <w:r w:rsidRPr="00A851D7">
        <w:rPr>
          <w:rFonts w:ascii="Arial" w:hAnsi="Arial" w:cs="Arial"/>
          <w:color w:val="000000"/>
        </w:rPr>
        <w:t>Enseignement moral et civique</w:t>
      </w:r>
      <w:r w:rsidR="00DD2991">
        <w:rPr>
          <w:rFonts w:ascii="Arial" w:hAnsi="Arial" w:cs="Arial"/>
          <w:color w:val="000000"/>
        </w:rPr>
        <w:tab/>
      </w:r>
    </w:p>
    <w:p w14:paraId="1119FBFF"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Comprendre le sens de l’intérêt général</w:t>
      </w:r>
    </w:p>
    <w:p w14:paraId="2CE528C6" w14:textId="0BAEE898" w:rsid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La responsabilité de l’individu et du citoyen dans le domaine de la santé</w:t>
      </w:r>
    </w:p>
    <w:p w14:paraId="501DD32E" w14:textId="77777777" w:rsidR="00A851D7" w:rsidRPr="00A851D7" w:rsidRDefault="00A851D7" w:rsidP="00A851D7">
      <w:pPr>
        <w:pStyle w:val="NormalWeb"/>
        <w:spacing w:before="0" w:beforeAutospacing="0" w:after="0" w:afterAutospacing="0"/>
        <w:rPr>
          <w:rFonts w:ascii="Arial" w:hAnsi="Arial" w:cs="Arial"/>
          <w:color w:val="000000"/>
        </w:rPr>
      </w:pPr>
    </w:p>
    <w:p w14:paraId="6E5A042D"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Cycles 4 : cycle des approfondissements</w:t>
      </w:r>
    </w:p>
    <w:p w14:paraId="0E5F20CC"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Sciences de la vie et de la Terre : Le corps humain et la santé :</w:t>
      </w:r>
    </w:p>
    <w:p w14:paraId="7279DBB1"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Relier le monde microbien hébergé par notre organisme et son fonctionnement ;</w:t>
      </w:r>
    </w:p>
    <w:p w14:paraId="47EE0E3C"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Ubiquité, diversité et évolution du monde bactérien (dont la résistance aux antibiotiques).</w:t>
      </w:r>
    </w:p>
    <w:p w14:paraId="12A4F43C"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Expliquer les réactions qui permettent à l’organisme de se préserver des micro-organismes pathogènes</w:t>
      </w:r>
    </w:p>
    <w:p w14:paraId="5D3A4C81"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Relier ses connaissances aux politiques de prévention et de lutte contre la contamination ou l’infection.</w:t>
      </w:r>
    </w:p>
    <w:p w14:paraId="2095DF3C"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Mesures d’hygiène, vaccination, actions des antiseptiques et des antibiotiques</w:t>
      </w:r>
    </w:p>
    <w:p w14:paraId="30A1C9A1"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Expliquer sur quoi reposent les comportements responsables dans le domaine de la sexualité.</w:t>
      </w:r>
    </w:p>
    <w:p w14:paraId="49C0EE3E"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Enseignements pratiques interdisciplinaires : Corps, santé, bien être et sécurité.</w:t>
      </w:r>
    </w:p>
    <w:p w14:paraId="0980A8AD"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Education morale et civique : Droits et devoirs des citoyens.</w:t>
      </w:r>
    </w:p>
    <w:p w14:paraId="27D3BAC2" w14:textId="77777777" w:rsidR="00A851D7" w:rsidRPr="00A851D7" w:rsidRDefault="00A851D7" w:rsidP="00A851D7">
      <w:pPr>
        <w:pStyle w:val="NormalWeb"/>
        <w:rPr>
          <w:rFonts w:ascii="Arial" w:hAnsi="Arial" w:cs="Arial"/>
          <w:color w:val="000000"/>
        </w:rPr>
      </w:pPr>
      <w:r w:rsidRPr="00A851D7">
        <w:rPr>
          <w:rFonts w:ascii="Arial" w:hAnsi="Arial" w:cs="Arial"/>
          <w:color w:val="000000"/>
        </w:rPr>
        <w:t>Cycles 3 et 4 : Parcours éducatif de santé</w:t>
      </w:r>
    </w:p>
    <w:p w14:paraId="00B06A04" w14:textId="77777777" w:rsidR="00A851D7" w:rsidRPr="00A851D7" w:rsidRDefault="00A851D7" w:rsidP="00A851D7">
      <w:pPr>
        <w:pStyle w:val="NormalWeb"/>
        <w:rPr>
          <w:rFonts w:ascii="Arial" w:hAnsi="Arial" w:cs="Arial"/>
          <w:b/>
          <w:bCs/>
          <w:color w:val="000000"/>
          <w:sz w:val="28"/>
          <w:szCs w:val="28"/>
        </w:rPr>
      </w:pPr>
      <w:r w:rsidRPr="00A851D7">
        <w:rPr>
          <w:rFonts w:ascii="Arial" w:hAnsi="Arial" w:cs="Arial"/>
          <w:b/>
          <w:bCs/>
          <w:color w:val="000000"/>
          <w:sz w:val="28"/>
          <w:szCs w:val="28"/>
        </w:rPr>
        <w:t>Matériel nécessaire :</w:t>
      </w:r>
    </w:p>
    <w:p w14:paraId="0ADFBE26"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Par classe :</w:t>
      </w:r>
    </w:p>
    <w:p w14:paraId="448E6F1A"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Portoir à tubes à essai</w:t>
      </w:r>
    </w:p>
    <w:p w14:paraId="27491FBC"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Eau</w:t>
      </w:r>
    </w:p>
    <w:p w14:paraId="3B534504"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Solution d’amidon (Maïzena)</w:t>
      </w:r>
    </w:p>
    <w:p w14:paraId="048B7C81"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Lait</w:t>
      </w:r>
    </w:p>
    <w:p w14:paraId="7634105D" w14:textId="4D2805AF" w:rsid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Eau iodée</w:t>
      </w:r>
    </w:p>
    <w:p w14:paraId="136EF533" w14:textId="77777777" w:rsidR="00A851D7" w:rsidRPr="00A851D7" w:rsidRDefault="00A851D7" w:rsidP="00A851D7">
      <w:pPr>
        <w:pStyle w:val="NormalWeb"/>
        <w:spacing w:before="0" w:beforeAutospacing="0" w:after="0" w:afterAutospacing="0"/>
        <w:rPr>
          <w:rFonts w:ascii="Arial" w:hAnsi="Arial" w:cs="Arial"/>
          <w:color w:val="000000"/>
        </w:rPr>
      </w:pPr>
    </w:p>
    <w:p w14:paraId="4664C622"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Par élève :</w:t>
      </w:r>
    </w:p>
    <w:p w14:paraId="2311D40E"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2 tubes à essai propres (1tube vide - A, 1 tube rempli de liquide - B)</w:t>
      </w:r>
    </w:p>
    <w:p w14:paraId="3E6A12C8" w14:textId="44B9D92C" w:rsidR="00D81C33"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Portoir à tubes à essai</w:t>
      </w:r>
    </w:p>
    <w:p w14:paraId="28CD494C" w14:textId="594AFDB4" w:rsidR="00D81C33" w:rsidRPr="00A851D7" w:rsidRDefault="00D81C33" w:rsidP="00A851D7">
      <w:pPr>
        <w:pStyle w:val="NormalWeb"/>
        <w:spacing w:before="0" w:beforeAutospacing="0" w:after="0" w:afterAutospacing="0"/>
        <w:rPr>
          <w:rFonts w:ascii="Arial" w:hAnsi="Arial" w:cs="Arial"/>
          <w:color w:val="000000"/>
        </w:rPr>
      </w:pPr>
      <w:r>
        <w:rPr>
          <w:rFonts w:ascii="Arial" w:hAnsi="Arial" w:cs="Arial"/>
          <w:color w:val="000000"/>
        </w:rPr>
        <w:t xml:space="preserve">. Le document de travail élèves </w:t>
      </w:r>
    </w:p>
    <w:p w14:paraId="7AC523C8" w14:textId="1ABFE1E5" w:rsidR="00A851D7" w:rsidRPr="00A851D7" w:rsidRDefault="00A851D7" w:rsidP="00A851D7">
      <w:pPr>
        <w:pStyle w:val="NormalWeb"/>
        <w:rPr>
          <w:rFonts w:ascii="Arial" w:hAnsi="Arial" w:cs="Arial"/>
          <w:b/>
          <w:bCs/>
          <w:color w:val="000000"/>
          <w:sz w:val="28"/>
          <w:szCs w:val="28"/>
        </w:rPr>
      </w:pPr>
      <w:r w:rsidRPr="00A851D7">
        <w:rPr>
          <w:rFonts w:ascii="Arial" w:hAnsi="Arial" w:cs="Arial"/>
          <w:b/>
          <w:bCs/>
          <w:color w:val="000000"/>
          <w:sz w:val="28"/>
          <w:szCs w:val="28"/>
        </w:rPr>
        <w:t>Introduction</w:t>
      </w:r>
      <w:r>
        <w:rPr>
          <w:rFonts w:ascii="Arial" w:hAnsi="Arial" w:cs="Arial"/>
          <w:b/>
          <w:bCs/>
          <w:color w:val="000000"/>
          <w:sz w:val="28"/>
          <w:szCs w:val="28"/>
        </w:rPr>
        <w:t> :</w:t>
      </w:r>
    </w:p>
    <w:p w14:paraId="77FAA3CB" w14:textId="77777777" w:rsidR="00A851D7" w:rsidRPr="00A851D7" w:rsidRDefault="00A851D7" w:rsidP="00A851D7">
      <w:pPr>
        <w:pStyle w:val="NormalWeb"/>
        <w:rPr>
          <w:rFonts w:ascii="Arial" w:hAnsi="Arial" w:cs="Arial"/>
          <w:color w:val="000000"/>
        </w:rPr>
      </w:pPr>
      <w:r w:rsidRPr="00A851D7">
        <w:rPr>
          <w:rFonts w:ascii="Arial" w:hAnsi="Arial" w:cs="Arial"/>
          <w:color w:val="000000"/>
        </w:rPr>
        <w:t>Vous pouvez expliquer aux élèves qu’ils vont simuler un échange de liquide corporel, par exemple un contact sexuel, en échangeant du liquide entre les deux tubes à essai.</w:t>
      </w:r>
    </w:p>
    <w:p w14:paraId="656AA87E" w14:textId="504677D6" w:rsidR="00A851D7" w:rsidRPr="00A851D7" w:rsidRDefault="00A851D7" w:rsidP="00A851D7">
      <w:pPr>
        <w:pStyle w:val="NormalWeb"/>
        <w:rPr>
          <w:rFonts w:ascii="Arial" w:hAnsi="Arial" w:cs="Arial"/>
          <w:color w:val="000000"/>
        </w:rPr>
      </w:pPr>
      <w:r w:rsidRPr="00A851D7">
        <w:rPr>
          <w:rFonts w:ascii="Arial" w:hAnsi="Arial" w:cs="Arial"/>
          <w:color w:val="000000"/>
        </w:rPr>
        <w:t xml:space="preserve">La 1ère expérience est un condensé des différentes expériences et pourra être réalisée en 1h de cours. Les 2ème et </w:t>
      </w:r>
      <w:r w:rsidRPr="00A851D7">
        <w:rPr>
          <w:rFonts w:ascii="Arial" w:hAnsi="Arial" w:cs="Arial"/>
          <w:color w:val="000000"/>
        </w:rPr>
        <w:t>3ème expérience</w:t>
      </w:r>
      <w:r w:rsidRPr="00A851D7">
        <w:rPr>
          <w:rFonts w:ascii="Arial" w:hAnsi="Arial" w:cs="Arial"/>
          <w:color w:val="000000"/>
        </w:rPr>
        <w:t xml:space="preserve"> permettent d’aller plus loin dans l’expérimentation et sur un temps plus long</w:t>
      </w:r>
      <w:r w:rsidR="00050A07">
        <w:rPr>
          <w:rFonts w:ascii="Arial" w:hAnsi="Arial" w:cs="Arial"/>
          <w:color w:val="000000"/>
        </w:rPr>
        <w:t xml:space="preserve"> (facultatives).</w:t>
      </w:r>
    </w:p>
    <w:p w14:paraId="47CECC74" w14:textId="6E7ADCB5" w:rsidR="00A851D7" w:rsidRPr="00A851D7" w:rsidRDefault="00A851D7" w:rsidP="00A851D7">
      <w:pPr>
        <w:pStyle w:val="NormalWeb"/>
        <w:rPr>
          <w:rFonts w:ascii="Arial" w:hAnsi="Arial" w:cs="Arial"/>
          <w:b/>
          <w:bCs/>
          <w:color w:val="000000"/>
          <w:sz w:val="28"/>
          <w:szCs w:val="28"/>
        </w:rPr>
      </w:pPr>
      <w:r w:rsidRPr="00A851D7">
        <w:rPr>
          <w:rFonts w:ascii="Arial" w:hAnsi="Arial" w:cs="Arial"/>
          <w:b/>
          <w:bCs/>
          <w:color w:val="000000"/>
          <w:sz w:val="28"/>
          <w:szCs w:val="28"/>
        </w:rPr>
        <w:t>Préparation</w:t>
      </w:r>
      <w:r>
        <w:rPr>
          <w:rFonts w:ascii="Arial" w:hAnsi="Arial" w:cs="Arial"/>
          <w:b/>
          <w:bCs/>
          <w:color w:val="000000"/>
          <w:sz w:val="28"/>
          <w:szCs w:val="28"/>
        </w:rPr>
        <w:t> :</w:t>
      </w:r>
    </w:p>
    <w:p w14:paraId="352EDB3E" w14:textId="77777777" w:rsidR="00A851D7" w:rsidRPr="00A851D7" w:rsidRDefault="00A851D7" w:rsidP="00A851D7">
      <w:pPr>
        <w:pStyle w:val="NormalWeb"/>
        <w:spacing w:before="0" w:beforeAutospacing="0" w:after="0" w:afterAutospacing="0"/>
        <w:rPr>
          <w:rFonts w:ascii="Arial" w:hAnsi="Arial" w:cs="Arial"/>
          <w:b/>
          <w:bCs/>
          <w:color w:val="000000"/>
        </w:rPr>
      </w:pPr>
      <w:r w:rsidRPr="00A851D7">
        <w:rPr>
          <w:rFonts w:ascii="Arial" w:hAnsi="Arial" w:cs="Arial"/>
          <w:b/>
          <w:bCs/>
          <w:color w:val="000000"/>
        </w:rPr>
        <w:t>1ère expérience</w:t>
      </w:r>
    </w:p>
    <w:p w14:paraId="619DAD97" w14:textId="77777777"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Remplir à moitié une série de tubes à essai avec du lait (1 tube par élève - tubes B).</w:t>
      </w:r>
    </w:p>
    <w:p w14:paraId="79197269" w14:textId="115E1C41" w:rsidR="00A851D7" w:rsidRDefault="00DD2991" w:rsidP="00A851D7">
      <w:pPr>
        <w:pStyle w:val="NormalWeb"/>
        <w:spacing w:before="0" w:beforeAutospacing="0" w:after="0" w:afterAutospacing="0"/>
        <w:rPr>
          <w:rFonts w:ascii="Arial" w:hAnsi="Arial" w:cs="Arial"/>
          <w:color w:val="000000"/>
        </w:rPr>
      </w:pPr>
      <w:r>
        <w:rPr>
          <w:rFonts w:ascii="Arial" w:hAnsi="Arial" w:cs="Arial"/>
          <w:noProof/>
          <w:color w:val="000000"/>
        </w:rPr>
        <w:lastRenderedPageBreak/>
        <w:drawing>
          <wp:anchor distT="0" distB="0" distL="114300" distR="114300" simplePos="0" relativeHeight="251671552" behindDoc="1" locked="0" layoutInCell="1" allowOverlap="1" wp14:anchorId="63A0E813" wp14:editId="626E9B10">
            <wp:simplePos x="0" y="0"/>
            <wp:positionH relativeFrom="page">
              <wp:align>right</wp:align>
            </wp:positionH>
            <wp:positionV relativeFrom="paragraph">
              <wp:posOffset>228600</wp:posOffset>
            </wp:positionV>
            <wp:extent cx="719455" cy="731520"/>
            <wp:effectExtent l="0" t="0" r="4445" b="0"/>
            <wp:wrapTight wrapText="bothSides">
              <wp:wrapPolygon edited="0">
                <wp:start x="0" y="0"/>
                <wp:lineTo x="0" y="20813"/>
                <wp:lineTo x="21162" y="20813"/>
                <wp:lineTo x="21162"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997822" w:rsidRPr="00521734">
        <w:rPr>
          <w:rFonts w:ascii="Arial" w:hAnsi="Arial" w:cs="Arial"/>
          <w:noProof/>
        </w:rPr>
        <mc:AlternateContent>
          <mc:Choice Requires="wps">
            <w:drawing>
              <wp:anchor distT="0" distB="0" distL="114300" distR="114300" simplePos="0" relativeHeight="251661312" behindDoc="1" locked="0" layoutInCell="1" allowOverlap="1" wp14:anchorId="30CE4763" wp14:editId="4FFF0E8A">
                <wp:simplePos x="0" y="0"/>
                <wp:positionH relativeFrom="margin">
                  <wp:posOffset>-180975</wp:posOffset>
                </wp:positionH>
                <wp:positionV relativeFrom="page">
                  <wp:posOffset>342899</wp:posOffset>
                </wp:positionV>
                <wp:extent cx="6943725" cy="9420225"/>
                <wp:effectExtent l="19050" t="19050" r="28575" b="2857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43725" cy="9420225"/>
                        </a:xfrm>
                        <a:prstGeom prst="rect">
                          <a:avLst/>
                        </a:prstGeom>
                        <a:noFill/>
                        <a:ln w="28575" cap="flat" cmpd="sng" algn="ctr">
                          <a:solidFill>
                            <a:srgbClr val="1F396C"/>
                          </a:solidFill>
                          <a:prstDash val="solid"/>
                          <a:miter lim="800000"/>
                        </a:ln>
                        <a:effectLst/>
                      </wps:spPr>
                      <wps:txbx>
                        <w:txbxContent>
                          <w:p w14:paraId="09398A49" w14:textId="77777777" w:rsidR="00997822" w:rsidRDefault="00997822" w:rsidP="00997822">
                            <w:pPr>
                              <w:jc w:val="center"/>
                            </w:pPr>
                          </w:p>
                          <w:p w14:paraId="7F7ADAAC" w14:textId="77777777" w:rsidR="00997822" w:rsidRDefault="00997822" w:rsidP="00997822">
                            <w:pPr>
                              <w:jc w:val="center"/>
                            </w:pPr>
                          </w:p>
                          <w:p w14:paraId="2723F59E" w14:textId="77777777" w:rsidR="00997822" w:rsidRDefault="00997822" w:rsidP="00997822">
                            <w:pPr>
                              <w:jc w:val="center"/>
                            </w:pPr>
                          </w:p>
                          <w:p w14:paraId="29926F10" w14:textId="77777777" w:rsidR="00997822" w:rsidRDefault="00997822" w:rsidP="00997822"/>
                          <w:p w14:paraId="71BB8948" w14:textId="77777777" w:rsidR="00997822" w:rsidRDefault="00997822" w:rsidP="009978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E4763" id="Rectangle 1" o:spid="_x0000_s1027" alt="&quot;&quot;" style="position:absolute;margin-left:-14.25pt;margin-top:27pt;width:546.75pt;height:741.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" filled="f" strokecolor="#1f396c" strokeweight="2.25pt">
                <v:textbox>
                  <w:txbxContent>
                    <w:p w14:paraId="09398A49" w14:textId="77777777" w:rsidR="00997822" w:rsidRDefault="00997822" w:rsidP="00997822">
                      <w:pPr>
                        <w:jc w:val="center"/>
                      </w:pPr>
                    </w:p>
                    <w:p w14:paraId="7F7ADAAC" w14:textId="77777777" w:rsidR="00997822" w:rsidRDefault="00997822" w:rsidP="00997822">
                      <w:pPr>
                        <w:jc w:val="center"/>
                      </w:pPr>
                    </w:p>
                    <w:p w14:paraId="2723F59E" w14:textId="77777777" w:rsidR="00997822" w:rsidRDefault="00997822" w:rsidP="00997822">
                      <w:pPr>
                        <w:jc w:val="center"/>
                      </w:pPr>
                    </w:p>
                    <w:p w14:paraId="29926F10" w14:textId="77777777" w:rsidR="00997822" w:rsidRDefault="00997822" w:rsidP="00997822"/>
                    <w:p w14:paraId="71BB8948" w14:textId="77777777" w:rsidR="00997822" w:rsidRDefault="00997822" w:rsidP="00997822"/>
                  </w:txbxContent>
                </v:textbox>
                <w10:wrap anchorx="margin" anchory="page"/>
              </v:rect>
            </w:pict>
          </mc:Fallback>
        </mc:AlternateContent>
      </w:r>
      <w:r w:rsidR="00A851D7" w:rsidRPr="00A851D7">
        <w:rPr>
          <w:rFonts w:ascii="Arial" w:hAnsi="Arial" w:cs="Arial"/>
          <w:color w:val="000000"/>
        </w:rPr>
        <w:t>Dans un des tubes, remplacer le lait par une solution d’amidon (Maïzena diluée dans de l’eau chaude).</w:t>
      </w:r>
    </w:p>
    <w:p w14:paraId="7F6A9F69" w14:textId="1CEED49F" w:rsidR="00A851D7" w:rsidRPr="00A851D7" w:rsidRDefault="00A851D7" w:rsidP="00A851D7">
      <w:pPr>
        <w:pStyle w:val="NormalWeb"/>
        <w:spacing w:before="0" w:beforeAutospacing="0" w:after="0" w:afterAutospacing="0"/>
        <w:rPr>
          <w:rFonts w:ascii="Arial" w:hAnsi="Arial" w:cs="Arial"/>
          <w:color w:val="000000"/>
        </w:rPr>
      </w:pPr>
    </w:p>
    <w:p w14:paraId="60473050" w14:textId="349EB66A" w:rsidR="00A851D7" w:rsidRPr="00A851D7" w:rsidRDefault="00A851D7" w:rsidP="00A851D7">
      <w:pPr>
        <w:pStyle w:val="NormalWeb"/>
        <w:spacing w:before="0" w:beforeAutospacing="0" w:after="0" w:afterAutospacing="0"/>
        <w:rPr>
          <w:rFonts w:ascii="Arial" w:hAnsi="Arial" w:cs="Arial"/>
          <w:b/>
          <w:bCs/>
          <w:color w:val="000000"/>
        </w:rPr>
      </w:pPr>
      <w:r w:rsidRPr="00A851D7">
        <w:rPr>
          <w:rFonts w:ascii="Arial" w:hAnsi="Arial" w:cs="Arial"/>
          <w:b/>
          <w:bCs/>
          <w:color w:val="000000"/>
        </w:rPr>
        <w:t>2ème expérience</w:t>
      </w:r>
      <w:r w:rsidR="00B560E6">
        <w:rPr>
          <w:rFonts w:ascii="Arial" w:hAnsi="Arial" w:cs="Arial"/>
          <w:b/>
          <w:bCs/>
          <w:color w:val="000000"/>
        </w:rPr>
        <w:t xml:space="preserve"> (facultative)</w:t>
      </w:r>
    </w:p>
    <w:p w14:paraId="261544CE" w14:textId="0ED1600A" w:rsidR="00A851D7" w:rsidRPr="00A851D7" w:rsidRDefault="00A851D7" w:rsidP="00DD2991">
      <w:pPr>
        <w:pStyle w:val="NormalWeb"/>
        <w:tabs>
          <w:tab w:val="left" w:pos="8205"/>
        </w:tabs>
        <w:spacing w:before="0" w:beforeAutospacing="0" w:after="0" w:afterAutospacing="0"/>
        <w:rPr>
          <w:rFonts w:ascii="Arial" w:hAnsi="Arial" w:cs="Arial"/>
          <w:color w:val="000000"/>
        </w:rPr>
      </w:pPr>
      <w:r w:rsidRPr="00A851D7">
        <w:rPr>
          <w:rFonts w:ascii="Arial" w:hAnsi="Arial" w:cs="Arial"/>
          <w:color w:val="000000"/>
        </w:rPr>
        <w:t>Remplir à moitié une série de tubes à essai avec du lait (tubes B).</w:t>
      </w:r>
      <w:r w:rsidR="00DD2991">
        <w:rPr>
          <w:rFonts w:ascii="Arial" w:hAnsi="Arial" w:cs="Arial"/>
          <w:color w:val="000000"/>
        </w:rPr>
        <w:tab/>
      </w:r>
    </w:p>
    <w:p w14:paraId="18FD6137" w14:textId="502CD690" w:rsid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Dans un des tubes, remplacer le lait par une solution d’amidon (Maïzena diluée dans de l’eau chaude).</w:t>
      </w:r>
    </w:p>
    <w:p w14:paraId="63302CE6" w14:textId="77777777" w:rsidR="00B560E6" w:rsidRPr="00A851D7" w:rsidRDefault="00B560E6" w:rsidP="00A851D7">
      <w:pPr>
        <w:pStyle w:val="NormalWeb"/>
        <w:spacing w:before="0" w:beforeAutospacing="0" w:after="0" w:afterAutospacing="0"/>
        <w:rPr>
          <w:rFonts w:ascii="Arial" w:hAnsi="Arial" w:cs="Arial"/>
          <w:color w:val="000000"/>
        </w:rPr>
      </w:pPr>
    </w:p>
    <w:p w14:paraId="4B872E4E" w14:textId="66E09123" w:rsidR="00A851D7" w:rsidRPr="00A851D7" w:rsidRDefault="00A851D7" w:rsidP="00B560E6">
      <w:pPr>
        <w:pStyle w:val="NormalWeb"/>
        <w:spacing w:before="0" w:beforeAutospacing="0" w:after="0" w:afterAutospacing="0"/>
        <w:rPr>
          <w:rFonts w:ascii="Arial" w:hAnsi="Arial" w:cs="Arial"/>
          <w:b/>
          <w:bCs/>
          <w:color w:val="000000"/>
        </w:rPr>
      </w:pPr>
      <w:r w:rsidRPr="00A851D7">
        <w:rPr>
          <w:rFonts w:ascii="Arial" w:hAnsi="Arial" w:cs="Arial"/>
          <w:b/>
          <w:bCs/>
          <w:color w:val="000000"/>
        </w:rPr>
        <w:t>3ème expérience</w:t>
      </w:r>
      <w:r w:rsidR="00B560E6">
        <w:rPr>
          <w:rFonts w:ascii="Arial" w:hAnsi="Arial" w:cs="Arial"/>
          <w:b/>
          <w:bCs/>
          <w:color w:val="000000"/>
        </w:rPr>
        <w:t xml:space="preserve"> (facultative)</w:t>
      </w:r>
    </w:p>
    <w:p w14:paraId="1C085070" w14:textId="77777777" w:rsidR="00A851D7" w:rsidRPr="00A851D7" w:rsidRDefault="00A851D7" w:rsidP="00B560E6">
      <w:pPr>
        <w:pStyle w:val="NormalWeb"/>
        <w:spacing w:before="0" w:beforeAutospacing="0" w:after="0" w:afterAutospacing="0"/>
        <w:rPr>
          <w:rFonts w:ascii="Arial" w:hAnsi="Arial" w:cs="Arial"/>
          <w:color w:val="000000"/>
        </w:rPr>
      </w:pPr>
      <w:r w:rsidRPr="00A851D7">
        <w:rPr>
          <w:rFonts w:ascii="Arial" w:hAnsi="Arial" w:cs="Arial"/>
          <w:color w:val="000000"/>
        </w:rPr>
        <w:t>Remplir 5 tubes à essai avec du lait (tubes B).</w:t>
      </w:r>
    </w:p>
    <w:p w14:paraId="060293F6" w14:textId="77777777" w:rsidR="00A851D7" w:rsidRPr="00A851D7" w:rsidRDefault="00A851D7" w:rsidP="00B560E6">
      <w:pPr>
        <w:pStyle w:val="NormalWeb"/>
        <w:spacing w:before="0" w:beforeAutospacing="0" w:after="0" w:afterAutospacing="0"/>
        <w:rPr>
          <w:rFonts w:ascii="Arial" w:hAnsi="Arial" w:cs="Arial"/>
          <w:color w:val="000000"/>
        </w:rPr>
      </w:pPr>
      <w:r w:rsidRPr="00A851D7">
        <w:rPr>
          <w:rFonts w:ascii="Arial" w:hAnsi="Arial" w:cs="Arial"/>
          <w:color w:val="000000"/>
        </w:rPr>
        <w:t>Dans le 6ème tube, remplacer le lait par une solution d’amidon (Maïzena diluée dans de l’eau chaude).</w:t>
      </w:r>
    </w:p>
    <w:p w14:paraId="2BF2EB7B" w14:textId="77357A65" w:rsid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Boucher 3 des tubes avec un bouchon (représentant un préservatif).</w:t>
      </w:r>
    </w:p>
    <w:p w14:paraId="59A5774A" w14:textId="77777777" w:rsidR="00A851D7" w:rsidRPr="00A851D7" w:rsidRDefault="00A851D7" w:rsidP="00A851D7">
      <w:pPr>
        <w:pStyle w:val="NormalWeb"/>
        <w:spacing w:before="0" w:beforeAutospacing="0" w:after="0" w:afterAutospacing="0"/>
        <w:rPr>
          <w:rFonts w:ascii="Arial" w:hAnsi="Arial" w:cs="Arial"/>
          <w:color w:val="000000"/>
        </w:rPr>
      </w:pPr>
    </w:p>
    <w:p w14:paraId="47595D82" w14:textId="4A192567" w:rsidR="00A851D7" w:rsidRDefault="00A851D7" w:rsidP="00A851D7">
      <w:pPr>
        <w:pStyle w:val="NormalWeb"/>
        <w:spacing w:before="0" w:beforeAutospacing="0" w:after="0" w:afterAutospacing="0"/>
        <w:rPr>
          <w:rFonts w:ascii="Arial" w:hAnsi="Arial" w:cs="Arial"/>
          <w:b/>
          <w:bCs/>
          <w:color w:val="000000"/>
          <w:sz w:val="28"/>
          <w:szCs w:val="28"/>
        </w:rPr>
      </w:pPr>
      <w:r w:rsidRPr="00A851D7">
        <w:rPr>
          <w:rFonts w:ascii="Arial" w:hAnsi="Arial" w:cs="Arial"/>
          <w:b/>
          <w:bCs/>
          <w:color w:val="000000"/>
          <w:sz w:val="28"/>
          <w:szCs w:val="28"/>
        </w:rPr>
        <w:t>Application</w:t>
      </w:r>
      <w:r w:rsidR="00B560E6">
        <w:rPr>
          <w:rFonts w:ascii="Arial" w:hAnsi="Arial" w:cs="Arial"/>
          <w:b/>
          <w:bCs/>
          <w:color w:val="000000"/>
          <w:sz w:val="28"/>
          <w:szCs w:val="28"/>
        </w:rPr>
        <w:t> :</w:t>
      </w:r>
    </w:p>
    <w:p w14:paraId="1F03E6E6" w14:textId="77777777" w:rsidR="00A851D7" w:rsidRPr="00A851D7" w:rsidRDefault="00A851D7" w:rsidP="00A851D7">
      <w:pPr>
        <w:pStyle w:val="NormalWeb"/>
        <w:spacing w:before="0" w:beforeAutospacing="0" w:after="0" w:afterAutospacing="0"/>
        <w:rPr>
          <w:rFonts w:ascii="Arial" w:hAnsi="Arial" w:cs="Arial"/>
          <w:b/>
          <w:bCs/>
          <w:color w:val="000000"/>
          <w:sz w:val="28"/>
          <w:szCs w:val="28"/>
        </w:rPr>
      </w:pPr>
    </w:p>
    <w:p w14:paraId="4A65215D" w14:textId="77777777" w:rsidR="00A851D7" w:rsidRPr="00A851D7" w:rsidRDefault="00A851D7" w:rsidP="00A851D7">
      <w:pPr>
        <w:pStyle w:val="NormalWeb"/>
        <w:spacing w:before="0" w:beforeAutospacing="0" w:after="0" w:afterAutospacing="0"/>
        <w:rPr>
          <w:rFonts w:ascii="Arial" w:hAnsi="Arial" w:cs="Arial"/>
          <w:b/>
          <w:bCs/>
          <w:color w:val="000000"/>
        </w:rPr>
      </w:pPr>
      <w:r w:rsidRPr="00A851D7">
        <w:rPr>
          <w:rFonts w:ascii="Arial" w:hAnsi="Arial" w:cs="Arial"/>
          <w:b/>
          <w:bCs/>
          <w:color w:val="000000"/>
        </w:rPr>
        <w:t>1ère expérience</w:t>
      </w:r>
    </w:p>
    <w:p w14:paraId="24BDBE29" w14:textId="2CE2EAC2" w:rsidR="00A851D7" w:rsidRPr="00A851D7" w:rsidRDefault="00A851D7" w:rsidP="00A851D7">
      <w:pPr>
        <w:pStyle w:val="NormalWeb"/>
        <w:spacing w:before="0" w:beforeAutospacing="0" w:after="0" w:afterAutospacing="0"/>
        <w:rPr>
          <w:rFonts w:ascii="Arial" w:hAnsi="Arial" w:cs="Arial"/>
          <w:color w:val="000000"/>
        </w:rPr>
      </w:pPr>
      <w:r w:rsidRPr="00A851D7">
        <w:rPr>
          <w:rFonts w:ascii="Arial" w:hAnsi="Arial" w:cs="Arial"/>
          <w:color w:val="000000"/>
        </w:rPr>
        <w:t xml:space="preserve">1. Distribuer les tubes à essai dans la classe en s’assurant que chaque élève obtient un tube rempli de liquide (tube B) et un tube vide (tube A). L’un des tubes B contient une solution d’amidon à la place du </w:t>
      </w:r>
      <w:r w:rsidRPr="00A851D7">
        <w:rPr>
          <w:rFonts w:ascii="Arial" w:hAnsi="Arial" w:cs="Arial"/>
          <w:color w:val="000000"/>
        </w:rPr>
        <w:t>lait ;</w:t>
      </w:r>
      <w:r w:rsidRPr="00A851D7">
        <w:rPr>
          <w:rFonts w:ascii="Arial" w:hAnsi="Arial" w:cs="Arial"/>
          <w:color w:val="000000"/>
        </w:rPr>
        <w:t xml:space="preserve"> il sera attribué au hasard à l’un des élèves. L’enseignant peut participer à l’expérience s’il y a un nombre impair de participants.</w:t>
      </w:r>
    </w:p>
    <w:p w14:paraId="1E34E86A" w14:textId="77777777" w:rsidR="00A851D7" w:rsidRPr="00A851D7" w:rsidRDefault="00A851D7" w:rsidP="00A851D7">
      <w:pPr>
        <w:pStyle w:val="NormalWeb"/>
        <w:rPr>
          <w:rFonts w:ascii="Arial" w:hAnsi="Arial" w:cs="Arial"/>
          <w:color w:val="000000"/>
        </w:rPr>
      </w:pPr>
      <w:r w:rsidRPr="00A851D7">
        <w:rPr>
          <w:rFonts w:ascii="Arial" w:hAnsi="Arial" w:cs="Arial"/>
          <w:color w:val="000000"/>
        </w:rPr>
        <w:t>Chaque élève va verser un peu de liquide du tube B dans le tube vide A. Le tube A est réservé jusqu’à la fin de l’expérience.</w:t>
      </w:r>
    </w:p>
    <w:p w14:paraId="6EC4E2DA" w14:textId="77777777" w:rsidR="00A851D7" w:rsidRPr="00A851D7" w:rsidRDefault="00A851D7" w:rsidP="00A851D7">
      <w:pPr>
        <w:pStyle w:val="NormalWeb"/>
        <w:rPr>
          <w:rFonts w:ascii="Arial" w:hAnsi="Arial" w:cs="Arial"/>
          <w:color w:val="000000"/>
        </w:rPr>
      </w:pPr>
      <w:r w:rsidRPr="00A851D7">
        <w:rPr>
          <w:rFonts w:ascii="Arial" w:hAnsi="Arial" w:cs="Arial"/>
          <w:color w:val="000000"/>
        </w:rPr>
        <w:t>2. Demander aux élèves de se mettre 2 par 2 puis demander à chaque binôme de réunir le contenu des tubes B dans un des tubes puis de répartir de nouveau le liquide dans les 2 tubes. Cette opération peut être réalisée 2 fois ou plus (à adapter en fonction de la taille du groupe classe et du temps dédié à l’activité).</w:t>
      </w:r>
    </w:p>
    <w:p w14:paraId="123FB5D1" w14:textId="77777777" w:rsidR="00A851D7" w:rsidRPr="00A851D7" w:rsidRDefault="00A851D7" w:rsidP="00A851D7">
      <w:pPr>
        <w:pStyle w:val="NormalWeb"/>
        <w:rPr>
          <w:rFonts w:ascii="Arial" w:hAnsi="Arial" w:cs="Arial"/>
          <w:color w:val="000000"/>
        </w:rPr>
      </w:pPr>
      <w:r w:rsidRPr="00A851D7">
        <w:rPr>
          <w:rFonts w:ascii="Arial" w:hAnsi="Arial" w:cs="Arial"/>
          <w:color w:val="000000"/>
        </w:rPr>
        <w:t>3. Informer les élèves que vous disposez de 3 préservatifs (bouchons) et demander 3 volontaires qui vont utiliser les bouchons. Les élèves reforment des binômes pour mélanger le contenu de leur tube à essai B. Les élèves ayant un bouchon ne pourront pas mélanger les contenus.</w:t>
      </w:r>
    </w:p>
    <w:p w14:paraId="312EC6B4" w14:textId="0EBCF2C5" w:rsidR="00A851D7" w:rsidRPr="00A851D7" w:rsidRDefault="00A851D7" w:rsidP="00A851D7">
      <w:pPr>
        <w:pStyle w:val="NormalWeb"/>
        <w:rPr>
          <w:rFonts w:ascii="Arial" w:hAnsi="Arial" w:cs="Arial"/>
          <w:color w:val="000000"/>
        </w:rPr>
      </w:pPr>
      <w:r w:rsidRPr="00A851D7">
        <w:rPr>
          <w:rFonts w:ascii="Arial" w:hAnsi="Arial" w:cs="Arial"/>
          <w:color w:val="000000"/>
        </w:rPr>
        <w:t>Les élèves doivent se rappeler avec qui ils ont échangé du liquide et dans quel ordre ; ils devront le noter par la suite sur</w:t>
      </w:r>
      <w:r w:rsidR="00B560E6">
        <w:rPr>
          <w:rFonts w:ascii="Arial" w:hAnsi="Arial" w:cs="Arial"/>
          <w:color w:val="000000"/>
        </w:rPr>
        <w:t xml:space="preserve"> leur feuille</w:t>
      </w:r>
      <w:r w:rsidRPr="00A851D7">
        <w:rPr>
          <w:rFonts w:ascii="Arial" w:hAnsi="Arial" w:cs="Arial"/>
          <w:color w:val="000000"/>
        </w:rPr>
        <w:t>.</w:t>
      </w:r>
    </w:p>
    <w:p w14:paraId="350C08FC"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4. Dire à la classe que l’un des tubes avait un liquide simulant une I.S.T. L’enseignant fait alors le tour de la classe en versant une goutte d’eau iodée dans chaque tube B. Si le liquide se colore, c’est que cette personne est infectée (la solution d’amidon), sinon il ne se passe rien. Les élèves peuvent ainsi visualiser le nombre de contaminations avec un seul cas initialement.</w:t>
      </w:r>
    </w:p>
    <w:p w14:paraId="29C18D2E"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5. La classe peut-elle retrouver quelle était la personne avec l’I.S.T. simulée ?</w:t>
      </w:r>
    </w:p>
    <w:p w14:paraId="0151EB31"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Avec l’ensemble de la classe, vous pouvez réaliser au tableau un schéma qui reprend l’ensemble des échanges et des contaminations pour tenter de retrouver la 1ère personne infectée.</w:t>
      </w:r>
    </w:p>
    <w:p w14:paraId="42C3C39F"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Le professeur verse une goutte d’eau iodée dans les tubes A (tubes témoins) pour trouver le patient zéro et vérifier les hypothèses des élèves sur la personne à l’origine de l’infection.</w:t>
      </w:r>
    </w:p>
    <w:p w14:paraId="6A8BA419" w14:textId="77777777" w:rsidR="00B560E6" w:rsidRDefault="00B560E6" w:rsidP="00B560E6">
      <w:pPr>
        <w:pStyle w:val="NormalWeb"/>
        <w:rPr>
          <w:rFonts w:ascii="Arial" w:hAnsi="Arial" w:cs="Arial"/>
          <w:color w:val="000000"/>
        </w:rPr>
      </w:pPr>
    </w:p>
    <w:p w14:paraId="6B34935C" w14:textId="58AA7034" w:rsidR="00B560E6" w:rsidRPr="00B560E6" w:rsidRDefault="00DD2991" w:rsidP="00B560E6">
      <w:pPr>
        <w:pStyle w:val="NormalWeb"/>
        <w:rPr>
          <w:rFonts w:ascii="Arial" w:hAnsi="Arial" w:cs="Arial"/>
          <w:color w:val="000000"/>
        </w:rPr>
      </w:pPr>
      <w:r>
        <w:rPr>
          <w:rFonts w:ascii="Arial" w:hAnsi="Arial" w:cs="Arial"/>
          <w:b/>
          <w:bCs/>
          <w:noProof/>
          <w:color w:val="000000"/>
        </w:rPr>
        <w:lastRenderedPageBreak/>
        <w:drawing>
          <wp:anchor distT="0" distB="0" distL="114300" distR="114300" simplePos="0" relativeHeight="251672576" behindDoc="1" locked="0" layoutInCell="1" allowOverlap="1" wp14:anchorId="61F8CF93" wp14:editId="7088A56B">
            <wp:simplePos x="0" y="0"/>
            <wp:positionH relativeFrom="column">
              <wp:posOffset>6353175</wp:posOffset>
            </wp:positionH>
            <wp:positionV relativeFrom="paragraph">
              <wp:posOffset>180975</wp:posOffset>
            </wp:positionV>
            <wp:extent cx="719455" cy="731520"/>
            <wp:effectExtent l="0" t="0" r="4445" b="0"/>
            <wp:wrapTight wrapText="bothSides">
              <wp:wrapPolygon edited="0">
                <wp:start x="0" y="0"/>
                <wp:lineTo x="0" y="20813"/>
                <wp:lineTo x="21162" y="20813"/>
                <wp:lineTo x="21162"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997822" w:rsidRPr="00521734">
        <w:rPr>
          <w:rFonts w:ascii="Arial" w:hAnsi="Arial" w:cs="Arial"/>
          <w:noProof/>
        </w:rPr>
        <mc:AlternateContent>
          <mc:Choice Requires="wps">
            <w:drawing>
              <wp:anchor distT="0" distB="0" distL="114300" distR="114300" simplePos="0" relativeHeight="251663360" behindDoc="1" locked="0" layoutInCell="1" allowOverlap="1" wp14:anchorId="654B2337" wp14:editId="490B0D9A">
                <wp:simplePos x="0" y="0"/>
                <wp:positionH relativeFrom="margin">
                  <wp:posOffset>-180975</wp:posOffset>
                </wp:positionH>
                <wp:positionV relativeFrom="page">
                  <wp:posOffset>333375</wp:posOffset>
                </wp:positionV>
                <wp:extent cx="6934200" cy="9744075"/>
                <wp:effectExtent l="19050" t="19050" r="19050" b="2857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34200" cy="9744075"/>
                        </a:xfrm>
                        <a:prstGeom prst="rect">
                          <a:avLst/>
                        </a:prstGeom>
                        <a:noFill/>
                        <a:ln w="28575" cap="flat" cmpd="sng" algn="ctr">
                          <a:solidFill>
                            <a:srgbClr val="1F396C"/>
                          </a:solidFill>
                          <a:prstDash val="solid"/>
                          <a:miter lim="800000"/>
                        </a:ln>
                        <a:effectLst/>
                      </wps:spPr>
                      <wps:txbx>
                        <w:txbxContent>
                          <w:p w14:paraId="253B3BE0" w14:textId="77777777" w:rsidR="00997822" w:rsidRDefault="00997822" w:rsidP="00997822">
                            <w:pPr>
                              <w:jc w:val="center"/>
                            </w:pPr>
                          </w:p>
                          <w:p w14:paraId="6C74B918" w14:textId="77777777" w:rsidR="00997822" w:rsidRDefault="00997822" w:rsidP="00997822">
                            <w:pPr>
                              <w:jc w:val="center"/>
                            </w:pPr>
                          </w:p>
                          <w:p w14:paraId="54EDBAD0" w14:textId="77777777" w:rsidR="00997822" w:rsidRDefault="00997822" w:rsidP="00997822">
                            <w:pPr>
                              <w:jc w:val="center"/>
                            </w:pPr>
                          </w:p>
                          <w:p w14:paraId="3F24A962" w14:textId="77777777" w:rsidR="00997822" w:rsidRDefault="00997822" w:rsidP="00997822"/>
                          <w:p w14:paraId="7C82FD0C" w14:textId="77777777" w:rsidR="00997822" w:rsidRDefault="00997822" w:rsidP="009978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B2337" id="Rectangle 3" o:spid="_x0000_s1028" alt="&quot;&quot;" style="position:absolute;margin-left:-14.25pt;margin-top:26.25pt;width:546pt;height:767.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" filled="f" strokecolor="#1f396c" strokeweight="2.25pt">
                <v:textbox>
                  <w:txbxContent>
                    <w:p w14:paraId="253B3BE0" w14:textId="77777777" w:rsidR="00997822" w:rsidRDefault="00997822" w:rsidP="00997822">
                      <w:pPr>
                        <w:jc w:val="center"/>
                      </w:pPr>
                    </w:p>
                    <w:p w14:paraId="6C74B918" w14:textId="77777777" w:rsidR="00997822" w:rsidRDefault="00997822" w:rsidP="00997822">
                      <w:pPr>
                        <w:jc w:val="center"/>
                      </w:pPr>
                    </w:p>
                    <w:p w14:paraId="54EDBAD0" w14:textId="77777777" w:rsidR="00997822" w:rsidRDefault="00997822" w:rsidP="00997822">
                      <w:pPr>
                        <w:jc w:val="center"/>
                      </w:pPr>
                    </w:p>
                    <w:p w14:paraId="3F24A962" w14:textId="77777777" w:rsidR="00997822" w:rsidRDefault="00997822" w:rsidP="00997822"/>
                    <w:p w14:paraId="7C82FD0C" w14:textId="77777777" w:rsidR="00997822" w:rsidRDefault="00997822" w:rsidP="00997822"/>
                  </w:txbxContent>
                </v:textbox>
                <w10:wrap anchorx="margin" anchory="page"/>
              </v:rect>
            </w:pict>
          </mc:Fallback>
        </mc:AlternateContent>
      </w:r>
      <w:r w:rsidR="00B560E6" w:rsidRPr="00B560E6">
        <w:rPr>
          <w:rFonts w:ascii="Arial" w:hAnsi="Arial" w:cs="Arial"/>
          <w:color w:val="000000"/>
        </w:rPr>
        <w:t>En reprenant le schéma réalisé au tableau, imaginer que plus de préservatifs ont été utilisés et faites visualiser aux élèves le nombre de contaminations qui auraient pu être évitées.</w:t>
      </w:r>
    </w:p>
    <w:p w14:paraId="5B062023" w14:textId="529FD490" w:rsidR="00B560E6" w:rsidRPr="00B560E6" w:rsidRDefault="00B560E6" w:rsidP="00DD2991">
      <w:pPr>
        <w:pStyle w:val="NormalWeb"/>
        <w:tabs>
          <w:tab w:val="left" w:pos="5865"/>
        </w:tabs>
        <w:rPr>
          <w:rFonts w:ascii="Arial" w:hAnsi="Arial" w:cs="Arial"/>
          <w:b/>
          <w:bCs/>
          <w:color w:val="000000"/>
        </w:rPr>
      </w:pPr>
      <w:r w:rsidRPr="00B560E6">
        <w:rPr>
          <w:rFonts w:ascii="Arial" w:hAnsi="Arial" w:cs="Arial"/>
          <w:b/>
          <w:bCs/>
          <w:color w:val="000000"/>
        </w:rPr>
        <w:t>Pour aller plus loin</w:t>
      </w:r>
      <w:r>
        <w:rPr>
          <w:rFonts w:ascii="Arial" w:hAnsi="Arial" w:cs="Arial"/>
          <w:b/>
          <w:bCs/>
          <w:color w:val="000000"/>
        </w:rPr>
        <w:t xml:space="preserve"> (facultatif)</w:t>
      </w:r>
      <w:r w:rsidR="00DD2991">
        <w:rPr>
          <w:rFonts w:ascii="Arial" w:hAnsi="Arial" w:cs="Arial"/>
          <w:b/>
          <w:bCs/>
          <w:color w:val="000000"/>
        </w:rPr>
        <w:tab/>
      </w:r>
    </w:p>
    <w:p w14:paraId="150BD854"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Si vous disposez de plus d’1h de cours, certaines étapes de la 1ère expérience peuvent être réalisées séparément.</w:t>
      </w:r>
    </w:p>
    <w:p w14:paraId="0276BA6D" w14:textId="77777777" w:rsidR="00B560E6" w:rsidRPr="00B560E6" w:rsidRDefault="00B560E6" w:rsidP="00B560E6">
      <w:pPr>
        <w:pStyle w:val="NormalWeb"/>
        <w:spacing w:before="0" w:beforeAutospacing="0" w:after="0" w:afterAutospacing="0"/>
        <w:rPr>
          <w:rFonts w:ascii="Arial" w:hAnsi="Arial" w:cs="Arial"/>
          <w:b/>
          <w:bCs/>
          <w:color w:val="000000"/>
        </w:rPr>
      </w:pPr>
      <w:r w:rsidRPr="00B560E6">
        <w:rPr>
          <w:rFonts w:ascii="Arial" w:hAnsi="Arial" w:cs="Arial"/>
          <w:b/>
          <w:bCs/>
          <w:color w:val="000000"/>
        </w:rPr>
        <w:t>2ème expérience</w:t>
      </w:r>
    </w:p>
    <w:p w14:paraId="1FDAAC02" w14:textId="7EEDF91D" w:rsidR="00B560E6" w:rsidRPr="00B560E6" w:rsidRDefault="00B560E6" w:rsidP="00B560E6">
      <w:pPr>
        <w:pStyle w:val="NormalWeb"/>
        <w:spacing w:before="0" w:beforeAutospacing="0" w:after="0" w:afterAutospacing="0"/>
        <w:rPr>
          <w:rFonts w:ascii="Arial" w:hAnsi="Arial" w:cs="Arial"/>
          <w:color w:val="000000"/>
        </w:rPr>
      </w:pPr>
      <w:r w:rsidRPr="00B560E6">
        <w:rPr>
          <w:rFonts w:ascii="Arial" w:hAnsi="Arial" w:cs="Arial"/>
          <w:color w:val="000000"/>
        </w:rPr>
        <w:t xml:space="preserve">Répéter les étapes 1 et 2 de la 1ère expérience en réduisant à 1 ou 2 le nombre d’occasions où les élèves échangent du liquide (ont moins de rapports sexuels). Les élèves doivent se rappeler avec qui ils ont échangé du liquide et dans quel ordre ; ils devront le noter par la suite sur </w:t>
      </w:r>
      <w:r>
        <w:rPr>
          <w:rFonts w:ascii="Arial" w:hAnsi="Arial" w:cs="Arial"/>
          <w:color w:val="000000"/>
        </w:rPr>
        <w:t>leur feuille</w:t>
      </w:r>
      <w:r w:rsidRPr="00B560E6">
        <w:rPr>
          <w:rFonts w:ascii="Arial" w:hAnsi="Arial" w:cs="Arial"/>
          <w:color w:val="000000"/>
        </w:rPr>
        <w:t>.</w:t>
      </w:r>
    </w:p>
    <w:p w14:paraId="23059C5A" w14:textId="5CDF0BA4" w:rsidR="00B560E6" w:rsidRDefault="00B560E6" w:rsidP="00B560E6">
      <w:pPr>
        <w:pStyle w:val="NormalWeb"/>
        <w:spacing w:before="0" w:beforeAutospacing="0" w:after="0" w:afterAutospacing="0"/>
        <w:rPr>
          <w:rFonts w:ascii="Arial" w:hAnsi="Arial" w:cs="Arial"/>
          <w:color w:val="000000"/>
        </w:rPr>
      </w:pPr>
      <w:r w:rsidRPr="00B560E6">
        <w:rPr>
          <w:rFonts w:ascii="Arial" w:hAnsi="Arial" w:cs="Arial"/>
          <w:color w:val="000000"/>
        </w:rPr>
        <w:t>La classe a-t-elle remarqué la diminution majeure du nombre de personnes infectées ?</w:t>
      </w:r>
    </w:p>
    <w:p w14:paraId="73CE7ABA" w14:textId="77777777" w:rsidR="00B560E6" w:rsidRPr="00B560E6" w:rsidRDefault="00B560E6" w:rsidP="00B560E6">
      <w:pPr>
        <w:pStyle w:val="NormalWeb"/>
        <w:spacing w:before="0" w:beforeAutospacing="0" w:after="0" w:afterAutospacing="0"/>
        <w:rPr>
          <w:rFonts w:ascii="Arial" w:hAnsi="Arial" w:cs="Arial"/>
          <w:color w:val="000000"/>
        </w:rPr>
      </w:pPr>
    </w:p>
    <w:p w14:paraId="294BE816" w14:textId="77777777" w:rsidR="00B560E6" w:rsidRPr="00B560E6" w:rsidRDefault="00B560E6" w:rsidP="00B560E6">
      <w:pPr>
        <w:pStyle w:val="NormalWeb"/>
        <w:spacing w:before="0" w:beforeAutospacing="0" w:after="0" w:afterAutospacing="0"/>
        <w:rPr>
          <w:rFonts w:ascii="Arial" w:hAnsi="Arial" w:cs="Arial"/>
          <w:b/>
          <w:bCs/>
          <w:color w:val="000000"/>
        </w:rPr>
      </w:pPr>
      <w:r w:rsidRPr="00B560E6">
        <w:rPr>
          <w:rFonts w:ascii="Arial" w:hAnsi="Arial" w:cs="Arial"/>
          <w:b/>
          <w:bCs/>
          <w:color w:val="000000"/>
        </w:rPr>
        <w:t>3ème expérience</w:t>
      </w:r>
    </w:p>
    <w:p w14:paraId="60136117" w14:textId="77777777" w:rsidR="00B560E6" w:rsidRPr="00B560E6" w:rsidRDefault="00B560E6" w:rsidP="00B560E6">
      <w:pPr>
        <w:pStyle w:val="NormalWeb"/>
        <w:spacing w:before="0" w:beforeAutospacing="0" w:after="0" w:afterAutospacing="0"/>
        <w:rPr>
          <w:rFonts w:ascii="Arial" w:hAnsi="Arial" w:cs="Arial"/>
          <w:color w:val="000000"/>
        </w:rPr>
      </w:pPr>
      <w:r w:rsidRPr="00B560E6">
        <w:rPr>
          <w:rFonts w:ascii="Arial" w:hAnsi="Arial" w:cs="Arial"/>
          <w:color w:val="000000"/>
        </w:rPr>
        <w:t>1. Choisir 6 personnes dans la classe pour faire une démonstration. Cette fois-ci, montrer aux élèves lequel d’entre eux a le tube « infecté ». Distribuer à 5 autres élèves les tubes restants. Boucher 3 des tubes avec un bouchon en expliquant que cela représente un préservatif.</w:t>
      </w:r>
    </w:p>
    <w:p w14:paraId="6280AC09"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2. Demander à l’élève « infecté » de simuler un échange de liquide corporel, par exemple un rapport sexuel, avec chacun des cinq autres élèves</w:t>
      </w:r>
    </w:p>
    <w:p w14:paraId="7D54B8B2"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3. Tester chacun des tubes des élèves à la recherche d’une I.S.T avec de l’eau iodée.</w:t>
      </w:r>
    </w:p>
    <w:p w14:paraId="363E864A" w14:textId="1C842FFE" w:rsidR="00B560E6" w:rsidRDefault="00B560E6" w:rsidP="00B560E6">
      <w:pPr>
        <w:pStyle w:val="NormalWeb"/>
        <w:rPr>
          <w:rFonts w:ascii="Arial" w:hAnsi="Arial" w:cs="Arial"/>
          <w:color w:val="000000"/>
        </w:rPr>
      </w:pPr>
      <w:r w:rsidRPr="00B560E6">
        <w:rPr>
          <w:rFonts w:ascii="Arial" w:hAnsi="Arial" w:cs="Arial"/>
          <w:color w:val="000000"/>
        </w:rPr>
        <w:t xml:space="preserve">6. Indiquer qu’au cours de ces « rapports sexuels », les élèves étaient protégés grâce à l’utilisation d’un préservatif et qu’ainsi ils ne se sont pas infectés. Les élèves doivent se rappeler avec qui ils ont échangé du liquide et dans quel ordre ; ils devront le noter par la suite sur </w:t>
      </w:r>
      <w:r>
        <w:rPr>
          <w:rFonts w:ascii="Arial" w:hAnsi="Arial" w:cs="Arial"/>
          <w:color w:val="000000"/>
        </w:rPr>
        <w:t>leur feuille</w:t>
      </w:r>
      <w:r w:rsidRPr="00B560E6">
        <w:rPr>
          <w:rFonts w:ascii="Arial" w:hAnsi="Arial" w:cs="Arial"/>
          <w:color w:val="000000"/>
        </w:rPr>
        <w:t>.</w:t>
      </w:r>
    </w:p>
    <w:p w14:paraId="3BDB2501" w14:textId="015F8325" w:rsidR="00B560E6" w:rsidRPr="00B560E6" w:rsidRDefault="00B560E6" w:rsidP="00B560E6">
      <w:pPr>
        <w:pStyle w:val="NormalWeb"/>
        <w:rPr>
          <w:rFonts w:ascii="Arial" w:hAnsi="Arial" w:cs="Arial"/>
          <w:b/>
          <w:bCs/>
          <w:color w:val="000000"/>
          <w:sz w:val="28"/>
          <w:szCs w:val="28"/>
        </w:rPr>
      </w:pPr>
      <w:r w:rsidRPr="00B560E6">
        <w:rPr>
          <w:rFonts w:ascii="Arial" w:hAnsi="Arial" w:cs="Arial"/>
          <w:b/>
          <w:bCs/>
          <w:color w:val="000000"/>
          <w:sz w:val="28"/>
          <w:szCs w:val="28"/>
        </w:rPr>
        <w:t>Discussion</w:t>
      </w:r>
      <w:r>
        <w:rPr>
          <w:rFonts w:ascii="Arial" w:hAnsi="Arial" w:cs="Arial"/>
          <w:b/>
          <w:bCs/>
          <w:color w:val="000000"/>
          <w:sz w:val="28"/>
          <w:szCs w:val="28"/>
        </w:rPr>
        <w:t> :</w:t>
      </w:r>
    </w:p>
    <w:p w14:paraId="61275866"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Après le travail des élèves, vous pouvez vérifier la compréhension en leur posant les questions suivantes :</w:t>
      </w:r>
    </w:p>
    <w:p w14:paraId="3D77345F"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1. Qui peut attraper une I.S.T ?</w:t>
      </w:r>
    </w:p>
    <w:p w14:paraId="2120E8E5"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Réponse : Toute personne ayant des rapports sexuels non protégés avec une autre personne porteuse d’une I.S.T. Il suffit d’avoir une fois un rapport sexuel avec une personne infectée pour attraper une infection.</w:t>
      </w:r>
    </w:p>
    <w:p w14:paraId="06935E81"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2. Comment peut-on réduire le risque d’attraper ou de transmettre une I.S.T ?</w:t>
      </w:r>
    </w:p>
    <w:p w14:paraId="5E9D2F03"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Réponses :</w:t>
      </w:r>
    </w:p>
    <w:p w14:paraId="4F21701D"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 L’utilisation du préservatif : le préservatif (masculin ou féminin) est le meilleur moyen de se protéger du virus du SIDA et des autres I.S.T.</w:t>
      </w:r>
    </w:p>
    <w:p w14:paraId="50D6E333"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 Parler à son partenaire : parler avec son partenaire de pratiques sexuelles sans risque, par exemple en utilisant un préservatif.</w:t>
      </w:r>
    </w:p>
    <w:p w14:paraId="5ED6ED1F"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 « Faire l’amour sans pénétration », en se caressant, peut diminuer les risques d’attraper des I.S.T.</w:t>
      </w:r>
    </w:p>
    <w:p w14:paraId="7653B70B" w14:textId="3149FD0F" w:rsidR="00B560E6" w:rsidRPr="00B560E6" w:rsidRDefault="00DD2991" w:rsidP="00B560E6">
      <w:pPr>
        <w:pStyle w:val="NormalWeb"/>
        <w:rPr>
          <w:rFonts w:ascii="Arial" w:hAnsi="Arial" w:cs="Arial"/>
          <w:color w:val="000000"/>
        </w:rPr>
      </w:pPr>
      <w:r>
        <w:rPr>
          <w:rFonts w:ascii="Arial" w:hAnsi="Arial" w:cs="Arial"/>
          <w:noProof/>
          <w:color w:val="000000"/>
        </w:rPr>
        <w:lastRenderedPageBreak/>
        <w:drawing>
          <wp:anchor distT="0" distB="0" distL="114300" distR="114300" simplePos="0" relativeHeight="251673600" behindDoc="1" locked="0" layoutInCell="1" allowOverlap="1" wp14:anchorId="04E13757" wp14:editId="7E7DF0AD">
            <wp:simplePos x="0" y="0"/>
            <wp:positionH relativeFrom="page">
              <wp:align>right</wp:align>
            </wp:positionH>
            <wp:positionV relativeFrom="paragraph">
              <wp:posOffset>9525</wp:posOffset>
            </wp:positionV>
            <wp:extent cx="719455" cy="731520"/>
            <wp:effectExtent l="0" t="0" r="4445" b="0"/>
            <wp:wrapTight wrapText="bothSides">
              <wp:wrapPolygon edited="0">
                <wp:start x="0" y="0"/>
                <wp:lineTo x="0" y="20813"/>
                <wp:lineTo x="21162" y="20813"/>
                <wp:lineTo x="21162"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997822" w:rsidRPr="00521734">
        <w:rPr>
          <w:rFonts w:ascii="Arial" w:hAnsi="Arial" w:cs="Arial"/>
          <w:noProof/>
        </w:rPr>
        <mc:AlternateContent>
          <mc:Choice Requires="wps">
            <w:drawing>
              <wp:anchor distT="0" distB="0" distL="114300" distR="114300" simplePos="0" relativeHeight="251665408" behindDoc="1" locked="0" layoutInCell="1" allowOverlap="1" wp14:anchorId="1BED7132" wp14:editId="307DA84A">
                <wp:simplePos x="0" y="0"/>
                <wp:positionH relativeFrom="margin">
                  <wp:posOffset>-133350</wp:posOffset>
                </wp:positionH>
                <wp:positionV relativeFrom="page">
                  <wp:posOffset>266700</wp:posOffset>
                </wp:positionV>
                <wp:extent cx="6905625" cy="5962650"/>
                <wp:effectExtent l="19050" t="19050" r="28575" b="1905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05625" cy="5962650"/>
                        </a:xfrm>
                        <a:prstGeom prst="rect">
                          <a:avLst/>
                        </a:prstGeom>
                        <a:noFill/>
                        <a:ln w="28575" cap="flat" cmpd="sng" algn="ctr">
                          <a:solidFill>
                            <a:srgbClr val="1F396C"/>
                          </a:solidFill>
                          <a:prstDash val="solid"/>
                          <a:miter lim="800000"/>
                        </a:ln>
                        <a:effectLst/>
                      </wps:spPr>
                      <wps:txbx>
                        <w:txbxContent>
                          <w:p w14:paraId="593ABDD6" w14:textId="77777777" w:rsidR="00997822" w:rsidRDefault="00997822" w:rsidP="00997822">
                            <w:pPr>
                              <w:jc w:val="center"/>
                            </w:pPr>
                          </w:p>
                          <w:p w14:paraId="3D919F72" w14:textId="77777777" w:rsidR="00997822" w:rsidRDefault="00997822" w:rsidP="00997822">
                            <w:pPr>
                              <w:jc w:val="center"/>
                            </w:pPr>
                          </w:p>
                          <w:p w14:paraId="169EB70D" w14:textId="77777777" w:rsidR="00997822" w:rsidRDefault="00997822" w:rsidP="00997822">
                            <w:pPr>
                              <w:jc w:val="center"/>
                            </w:pPr>
                          </w:p>
                          <w:p w14:paraId="61E13102" w14:textId="77777777" w:rsidR="00997822" w:rsidRDefault="00997822" w:rsidP="00997822"/>
                          <w:p w14:paraId="1721F7EA" w14:textId="77777777" w:rsidR="00997822" w:rsidRDefault="00997822" w:rsidP="009978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D7132" id="Rectangle 4" o:spid="_x0000_s1029" alt="&quot;&quot;" style="position:absolute;margin-left:-10.5pt;margin-top:21pt;width:543.75pt;height:469.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" filled="f" strokecolor="#1f396c" strokeweight="2.25pt">
                <v:textbox>
                  <w:txbxContent>
                    <w:p w14:paraId="593ABDD6" w14:textId="77777777" w:rsidR="00997822" w:rsidRDefault="00997822" w:rsidP="00997822">
                      <w:pPr>
                        <w:jc w:val="center"/>
                      </w:pPr>
                    </w:p>
                    <w:p w14:paraId="3D919F72" w14:textId="77777777" w:rsidR="00997822" w:rsidRDefault="00997822" w:rsidP="00997822">
                      <w:pPr>
                        <w:jc w:val="center"/>
                      </w:pPr>
                    </w:p>
                    <w:p w14:paraId="169EB70D" w14:textId="77777777" w:rsidR="00997822" w:rsidRDefault="00997822" w:rsidP="00997822">
                      <w:pPr>
                        <w:jc w:val="center"/>
                      </w:pPr>
                    </w:p>
                    <w:p w14:paraId="61E13102" w14:textId="77777777" w:rsidR="00997822" w:rsidRDefault="00997822" w:rsidP="00997822"/>
                    <w:p w14:paraId="1721F7EA" w14:textId="77777777" w:rsidR="00997822" w:rsidRDefault="00997822" w:rsidP="00997822"/>
                  </w:txbxContent>
                </v:textbox>
                <w10:wrap anchorx="margin" anchory="page"/>
              </v:rect>
            </w:pict>
          </mc:Fallback>
        </mc:AlternateContent>
      </w:r>
      <w:r w:rsidR="00B560E6" w:rsidRPr="00B560E6">
        <w:rPr>
          <w:rFonts w:ascii="Arial" w:hAnsi="Arial" w:cs="Arial"/>
          <w:color w:val="000000"/>
        </w:rPr>
        <w:t>· Se faire dépister et contrôler régulièrement : en période d’activité sexuelle, même en l’absence de symptôme, c’est important de réaliser des tests réguliers et de consulter son médecin pour s’assurer que l’on n’est pas infecté. Avant de s’engager dans une relation sexuelle sans préservatif, discuter ensemble de la possibilité de se faire tester tous les deux pour les I.S.T, en sachant que la séropositivité du VIH n’apparaît que dans un délai pouvant aller jusqu’à 3 mois après la contamination. Il existe pour ce dépistage des tests rapides à orientation diagnostique (TROD).</w:t>
      </w:r>
    </w:p>
    <w:p w14:paraId="04A219B6"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3. À part le préservatif, les autres méthodes contraceptives protègent-elles des I.S.T ?</w:t>
      </w:r>
    </w:p>
    <w:p w14:paraId="59C10035"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Réponse : Non. Les autres méthodes contraceptives ne permettent que d’éviter une grossesse, Elles ne protègent pas contre les I.S.T.</w:t>
      </w:r>
    </w:p>
    <w:p w14:paraId="5C31C7B8" w14:textId="7F8B0125" w:rsidR="00B560E6" w:rsidRPr="00B560E6" w:rsidRDefault="00B560E6" w:rsidP="00B560E6">
      <w:pPr>
        <w:pStyle w:val="NormalWeb"/>
        <w:rPr>
          <w:rFonts w:ascii="Arial" w:hAnsi="Arial" w:cs="Arial"/>
          <w:color w:val="000000"/>
        </w:rPr>
      </w:pPr>
      <w:r w:rsidRPr="00B560E6">
        <w:rPr>
          <w:rFonts w:ascii="Arial" w:hAnsi="Arial" w:cs="Arial"/>
          <w:color w:val="000000"/>
        </w:rPr>
        <w:t xml:space="preserve">4. Toutes les personnes atteintes </w:t>
      </w:r>
      <w:r w:rsidR="00D81C33" w:rsidRPr="00B560E6">
        <w:rPr>
          <w:rFonts w:ascii="Arial" w:hAnsi="Arial" w:cs="Arial"/>
          <w:color w:val="000000"/>
        </w:rPr>
        <w:t>d’I.S.T</w:t>
      </w:r>
      <w:r w:rsidRPr="00B560E6">
        <w:rPr>
          <w:rFonts w:ascii="Arial" w:hAnsi="Arial" w:cs="Arial"/>
          <w:color w:val="000000"/>
        </w:rPr>
        <w:t xml:space="preserve"> ont-elles des symptômes ?</w:t>
      </w:r>
    </w:p>
    <w:p w14:paraId="7CC7CF35"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Réponse : Non, les I.S.T constituent un problème très répandu, parce que beaucoup de gens sont porteurs de l’infection sans s’en rendre compte, et ne se font donc pas traiter et peuvent la transmettre sans le savoir. Dans certains cas, les femmes ne savent pas qu’elles sont porteuses avant d’avoir des problèmes de fertilité plus tard dans la vie.</w:t>
      </w:r>
    </w:p>
    <w:p w14:paraId="18651DA4"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5. Quels peuvent être les symptômes d’une I.S.T ?</w:t>
      </w:r>
    </w:p>
    <w:p w14:paraId="7A2ED9F1" w14:textId="77777777" w:rsidR="00B560E6" w:rsidRPr="00B560E6" w:rsidRDefault="00B560E6" w:rsidP="00B560E6">
      <w:pPr>
        <w:pStyle w:val="NormalWeb"/>
        <w:rPr>
          <w:rFonts w:ascii="Arial" w:hAnsi="Arial" w:cs="Arial"/>
          <w:color w:val="000000"/>
        </w:rPr>
      </w:pPr>
      <w:r w:rsidRPr="00B560E6">
        <w:rPr>
          <w:rFonts w:ascii="Arial" w:hAnsi="Arial" w:cs="Arial"/>
          <w:color w:val="000000"/>
        </w:rPr>
        <w:t>Réponse : Lorsqu’ils sont présents, les symptômes des Infections Sexuellement Transmissibles sont variables, mais le plus souvent, ce sont des douleurs, des grosseurs ou des lésions, des démangeaisons, des douleurs en urinant et/ou des écoulements inhabituels de la région génitale ou des ganglions à l’aine.</w:t>
      </w:r>
    </w:p>
    <w:p w14:paraId="726BE9AF" w14:textId="445B4079" w:rsidR="00B560E6" w:rsidRDefault="00B560E6" w:rsidP="00B560E6">
      <w:pPr>
        <w:pStyle w:val="NormalWeb"/>
        <w:rPr>
          <w:rFonts w:ascii="Arial" w:hAnsi="Arial" w:cs="Arial"/>
          <w:color w:val="000000"/>
        </w:rPr>
      </w:pPr>
      <w:r w:rsidRPr="00B560E6">
        <w:rPr>
          <w:rFonts w:ascii="Arial" w:hAnsi="Arial" w:cs="Arial"/>
          <w:color w:val="000000"/>
        </w:rPr>
        <w:t>En cas de doute : Demander conseil à la Médecine scolaire, à son médecin traitant, à un Centre Gratuit d’Information, de Dépistage et de Diagnostic (CeGIDD), ou à un Centre de Planification familiale.</w:t>
      </w:r>
    </w:p>
    <w:p w14:paraId="7BC53952" w14:textId="5834F70C" w:rsidR="00366176" w:rsidRDefault="00366176" w:rsidP="00B560E6">
      <w:pPr>
        <w:pStyle w:val="NormalWeb"/>
        <w:rPr>
          <w:rFonts w:ascii="Arial" w:hAnsi="Arial" w:cs="Arial"/>
          <w:color w:val="000000"/>
        </w:rPr>
      </w:pPr>
    </w:p>
    <w:p w14:paraId="02F675BC" w14:textId="440F4FC4" w:rsidR="00366176" w:rsidRDefault="00366176" w:rsidP="00B560E6">
      <w:pPr>
        <w:pStyle w:val="NormalWeb"/>
        <w:rPr>
          <w:rFonts w:ascii="Arial" w:hAnsi="Arial" w:cs="Arial"/>
          <w:color w:val="000000"/>
        </w:rPr>
      </w:pPr>
    </w:p>
    <w:p w14:paraId="1A73DAF7" w14:textId="69A3E828" w:rsidR="00366176" w:rsidRDefault="00366176" w:rsidP="00B560E6">
      <w:pPr>
        <w:pStyle w:val="NormalWeb"/>
        <w:rPr>
          <w:rFonts w:ascii="Arial" w:hAnsi="Arial" w:cs="Arial"/>
          <w:color w:val="000000"/>
        </w:rPr>
      </w:pPr>
    </w:p>
    <w:p w14:paraId="500E29BC" w14:textId="4A63FE04" w:rsidR="00366176" w:rsidRDefault="00366176" w:rsidP="00B560E6">
      <w:pPr>
        <w:pStyle w:val="NormalWeb"/>
        <w:rPr>
          <w:rFonts w:ascii="Arial" w:hAnsi="Arial" w:cs="Arial"/>
          <w:color w:val="000000"/>
        </w:rPr>
      </w:pPr>
    </w:p>
    <w:p w14:paraId="7914CECB" w14:textId="2E4E3ECE" w:rsidR="00366176" w:rsidRDefault="00366176" w:rsidP="00B560E6">
      <w:pPr>
        <w:pStyle w:val="NormalWeb"/>
        <w:rPr>
          <w:rFonts w:ascii="Arial" w:hAnsi="Arial" w:cs="Arial"/>
          <w:color w:val="000000"/>
        </w:rPr>
      </w:pPr>
    </w:p>
    <w:p w14:paraId="0ACC1E76" w14:textId="53B93C21" w:rsidR="00366176" w:rsidRDefault="00366176" w:rsidP="00B560E6">
      <w:pPr>
        <w:pStyle w:val="NormalWeb"/>
        <w:rPr>
          <w:rFonts w:ascii="Arial" w:hAnsi="Arial" w:cs="Arial"/>
          <w:color w:val="000000"/>
        </w:rPr>
      </w:pPr>
    </w:p>
    <w:p w14:paraId="04449EBA" w14:textId="5789E5CA" w:rsidR="00366176" w:rsidRDefault="00366176" w:rsidP="00B560E6">
      <w:pPr>
        <w:pStyle w:val="NormalWeb"/>
        <w:rPr>
          <w:rFonts w:ascii="Arial" w:hAnsi="Arial" w:cs="Arial"/>
          <w:color w:val="000000"/>
        </w:rPr>
      </w:pPr>
    </w:p>
    <w:p w14:paraId="60415444" w14:textId="454AA565" w:rsidR="00366176" w:rsidRDefault="00366176" w:rsidP="00B560E6">
      <w:pPr>
        <w:pStyle w:val="NormalWeb"/>
        <w:rPr>
          <w:rFonts w:ascii="Arial" w:hAnsi="Arial" w:cs="Arial"/>
          <w:color w:val="000000"/>
        </w:rPr>
      </w:pPr>
    </w:p>
    <w:p w14:paraId="5BB7F4B9" w14:textId="3B343FAA" w:rsidR="00366176" w:rsidRDefault="00366176" w:rsidP="00B560E6">
      <w:pPr>
        <w:pStyle w:val="NormalWeb"/>
        <w:rPr>
          <w:rFonts w:ascii="Arial" w:hAnsi="Arial" w:cs="Arial"/>
          <w:color w:val="000000"/>
        </w:rPr>
      </w:pPr>
    </w:p>
    <w:p w14:paraId="5E7B2A28" w14:textId="360D32B9" w:rsidR="00366176" w:rsidRDefault="00366176" w:rsidP="00B560E6">
      <w:pPr>
        <w:pStyle w:val="NormalWeb"/>
        <w:rPr>
          <w:rFonts w:ascii="Arial" w:hAnsi="Arial" w:cs="Arial"/>
          <w:color w:val="000000"/>
        </w:rPr>
      </w:pPr>
    </w:p>
    <w:p w14:paraId="335FB627" w14:textId="79DBD2ED" w:rsidR="00366176" w:rsidRDefault="00366176" w:rsidP="00B560E6">
      <w:pPr>
        <w:pStyle w:val="NormalWeb"/>
        <w:rPr>
          <w:rFonts w:ascii="Arial" w:hAnsi="Arial" w:cs="Arial"/>
          <w:color w:val="000000"/>
        </w:rPr>
      </w:pPr>
    </w:p>
    <w:p w14:paraId="0137C95C" w14:textId="54347A41" w:rsidR="00366176" w:rsidRDefault="00366176" w:rsidP="00B560E6">
      <w:pPr>
        <w:pStyle w:val="NormalWeb"/>
        <w:rPr>
          <w:rFonts w:ascii="Arial" w:hAnsi="Arial" w:cs="Arial"/>
          <w:color w:val="000000"/>
        </w:rPr>
      </w:pPr>
    </w:p>
    <w:p w14:paraId="7C42F36A" w14:textId="2F813314" w:rsidR="00366176" w:rsidRDefault="00366176" w:rsidP="00B560E6">
      <w:pPr>
        <w:pStyle w:val="NormalWeb"/>
        <w:rPr>
          <w:rFonts w:ascii="Arial" w:hAnsi="Arial" w:cs="Arial"/>
          <w:color w:val="000000"/>
        </w:rPr>
      </w:pPr>
    </w:p>
    <w:p w14:paraId="191FC7E9" w14:textId="5F7A65A0" w:rsidR="00D81C33" w:rsidRDefault="00D81C33" w:rsidP="00D81C33">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color w:val="000000"/>
          <w:sz w:val="44"/>
          <w:szCs w:val="44"/>
        </w:rPr>
        <w:t>I</w:t>
      </w:r>
      <w:r>
        <w:rPr>
          <w:rStyle w:val="normaltextrun"/>
          <w:rFonts w:ascii="Arial" w:hAnsi="Arial" w:cs="Arial"/>
          <w:b/>
          <w:bCs/>
          <w:color w:val="000000"/>
          <w:sz w:val="44"/>
          <w:szCs w:val="44"/>
        </w:rPr>
        <w:t>nfections sexuellement transmissibles</w:t>
      </w:r>
      <w:r>
        <w:rPr>
          <w:rStyle w:val="scxw182007488"/>
          <w:rFonts w:ascii="Arial" w:hAnsi="Arial" w:cs="Arial"/>
          <w:b/>
          <w:bCs/>
          <w:color w:val="000000"/>
          <w:sz w:val="36"/>
          <w:szCs w:val="36"/>
        </w:rPr>
        <w:t> </w:t>
      </w:r>
      <w:r>
        <w:rPr>
          <w:rFonts w:ascii="Arial" w:hAnsi="Arial" w:cs="Arial"/>
          <w:b/>
          <w:bCs/>
          <w:color w:val="000000"/>
          <w:sz w:val="36"/>
          <w:szCs w:val="36"/>
        </w:rPr>
        <w:br/>
      </w:r>
      <w:r w:rsidR="007A5305">
        <w:rPr>
          <w:rStyle w:val="normaltextrun"/>
          <w:rFonts w:ascii="Arial" w:hAnsi="Arial" w:cs="Arial"/>
          <w:b/>
          <w:bCs/>
          <w:sz w:val="36"/>
          <w:szCs w:val="36"/>
        </w:rPr>
        <w:t>Activité e</w:t>
      </w:r>
      <w:r>
        <w:rPr>
          <w:rStyle w:val="normaltextrun"/>
          <w:rFonts w:ascii="Arial" w:hAnsi="Arial" w:cs="Arial"/>
          <w:b/>
          <w:bCs/>
          <w:sz w:val="36"/>
          <w:szCs w:val="36"/>
        </w:rPr>
        <w:t>xpérience de transmission d’IST </w:t>
      </w:r>
      <w:r>
        <w:rPr>
          <w:rStyle w:val="eop"/>
          <w:rFonts w:ascii="Arial" w:hAnsi="Arial" w:cs="Arial"/>
          <w:b/>
          <w:bCs/>
          <w:sz w:val="36"/>
          <w:szCs w:val="36"/>
        </w:rPr>
        <w:t> </w:t>
      </w:r>
    </w:p>
    <w:p w14:paraId="7344FF72" w14:textId="157BFDE0" w:rsidR="00D81C33" w:rsidRDefault="00D81C33" w:rsidP="00D81C33">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color w:val="000000"/>
          <w:sz w:val="36"/>
          <w:szCs w:val="36"/>
        </w:rPr>
        <w:t xml:space="preserve">Document de travail élève </w:t>
      </w:r>
    </w:p>
    <w:p w14:paraId="3908B565" w14:textId="4D65260C" w:rsidR="00D81C33" w:rsidRDefault="00997822" w:rsidP="00D81C33">
      <w:pPr>
        <w:pStyle w:val="paragraph"/>
        <w:spacing w:before="0" w:beforeAutospacing="0" w:after="0" w:afterAutospacing="0"/>
        <w:textAlignment w:val="baseline"/>
        <w:rPr>
          <w:rFonts w:ascii="Segoe UI" w:hAnsi="Segoe UI" w:cs="Segoe UI"/>
          <w:sz w:val="18"/>
          <w:szCs w:val="18"/>
        </w:rPr>
      </w:pPr>
      <w:r w:rsidRPr="00521734">
        <w:rPr>
          <w:rFonts w:ascii="Arial" w:hAnsi="Arial" w:cs="Arial"/>
          <w:noProof/>
        </w:rPr>
        <mc:AlternateContent>
          <mc:Choice Requires="wps">
            <w:drawing>
              <wp:anchor distT="0" distB="0" distL="114300" distR="114300" simplePos="0" relativeHeight="251667456" behindDoc="1" locked="0" layoutInCell="1" allowOverlap="1" wp14:anchorId="03B0291C" wp14:editId="65C60E3E">
                <wp:simplePos x="0" y="0"/>
                <wp:positionH relativeFrom="margin">
                  <wp:posOffset>-171450</wp:posOffset>
                </wp:positionH>
                <wp:positionV relativeFrom="margin">
                  <wp:align>bottom</wp:align>
                </wp:positionV>
                <wp:extent cx="6867525" cy="8458200"/>
                <wp:effectExtent l="19050" t="19050" r="28575" b="1905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67525" cy="8458200"/>
                        </a:xfrm>
                        <a:prstGeom prst="rect">
                          <a:avLst/>
                        </a:prstGeom>
                        <a:noFill/>
                        <a:ln w="28575" cap="flat" cmpd="sng" algn="ctr">
                          <a:solidFill>
                            <a:srgbClr val="1F396C"/>
                          </a:solidFill>
                          <a:prstDash val="solid"/>
                          <a:miter lim="800000"/>
                        </a:ln>
                        <a:effectLst/>
                      </wps:spPr>
                      <wps:txbx>
                        <w:txbxContent>
                          <w:p w14:paraId="6C2ACCEE" w14:textId="77777777" w:rsidR="00997822" w:rsidRDefault="00997822" w:rsidP="00997822">
                            <w:pPr>
                              <w:jc w:val="center"/>
                            </w:pPr>
                          </w:p>
                          <w:p w14:paraId="4104AF5C" w14:textId="77777777" w:rsidR="00997822" w:rsidRDefault="00997822" w:rsidP="00997822">
                            <w:pPr>
                              <w:jc w:val="center"/>
                            </w:pPr>
                          </w:p>
                          <w:p w14:paraId="6BC841A6" w14:textId="77777777" w:rsidR="00997822" w:rsidRDefault="00997822" w:rsidP="00997822">
                            <w:pPr>
                              <w:jc w:val="center"/>
                            </w:pPr>
                          </w:p>
                          <w:p w14:paraId="7C8B665A" w14:textId="77777777" w:rsidR="00997822" w:rsidRDefault="00997822" w:rsidP="00997822"/>
                          <w:p w14:paraId="0AE27E03" w14:textId="77777777" w:rsidR="00997822" w:rsidRDefault="00997822" w:rsidP="009978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0291C" id="Rectangle 5" o:spid="_x0000_s1030" alt="&quot;&quot;" style="position:absolute;margin-left:-13.5pt;margin-top:0;width:540.75pt;height:666pt;z-index:-25164902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" filled="f" strokecolor="#1f396c" strokeweight="2.25pt">
                <v:textbox>
                  <w:txbxContent>
                    <w:p w14:paraId="6C2ACCEE" w14:textId="77777777" w:rsidR="00997822" w:rsidRDefault="00997822" w:rsidP="00997822">
                      <w:pPr>
                        <w:jc w:val="center"/>
                      </w:pPr>
                    </w:p>
                    <w:p w14:paraId="4104AF5C" w14:textId="77777777" w:rsidR="00997822" w:rsidRDefault="00997822" w:rsidP="00997822">
                      <w:pPr>
                        <w:jc w:val="center"/>
                      </w:pPr>
                    </w:p>
                    <w:p w14:paraId="6BC841A6" w14:textId="77777777" w:rsidR="00997822" w:rsidRDefault="00997822" w:rsidP="00997822">
                      <w:pPr>
                        <w:jc w:val="center"/>
                      </w:pPr>
                    </w:p>
                    <w:p w14:paraId="7C8B665A" w14:textId="77777777" w:rsidR="00997822" w:rsidRDefault="00997822" w:rsidP="00997822"/>
                    <w:p w14:paraId="0AE27E03" w14:textId="77777777" w:rsidR="00997822" w:rsidRDefault="00997822" w:rsidP="00997822"/>
                  </w:txbxContent>
                </v:textbox>
                <w10:wrap anchorx="margin" anchory="margin"/>
              </v:rect>
            </w:pict>
          </mc:Fallback>
        </mc:AlternateContent>
      </w:r>
      <w:r w:rsidR="00D81C33">
        <w:rPr>
          <w:rStyle w:val="eop"/>
          <w:rFonts w:ascii="Arial" w:hAnsi="Arial" w:cs="Arial"/>
        </w:rPr>
        <w:t> </w:t>
      </w:r>
    </w:p>
    <w:p w14:paraId="1E23BCA2" w14:textId="34FD2FDD" w:rsidR="00D81C33" w:rsidRDefault="00D81C33" w:rsidP="00D81C33">
      <w:pPr>
        <w:pStyle w:val="paragraph"/>
        <w:spacing w:before="0" w:beforeAutospacing="0" w:after="0" w:afterAutospacing="0"/>
        <w:textAlignment w:val="baseline"/>
        <w:rPr>
          <w:rStyle w:val="eop"/>
          <w:rFonts w:ascii="Arial" w:hAnsi="Arial" w:cs="Arial"/>
          <w:b/>
          <w:bCs/>
          <w:sz w:val="28"/>
          <w:szCs w:val="28"/>
        </w:rPr>
      </w:pPr>
      <w:r>
        <w:rPr>
          <w:rStyle w:val="normaltextrun"/>
          <w:rFonts w:ascii="Arial" w:hAnsi="Arial" w:cs="Arial"/>
          <w:b/>
          <w:bCs/>
          <w:sz w:val="28"/>
          <w:szCs w:val="28"/>
        </w:rPr>
        <w:t>1</w:t>
      </w:r>
      <w:r>
        <w:rPr>
          <w:rStyle w:val="normaltextrun"/>
          <w:rFonts w:ascii="Arial" w:hAnsi="Arial" w:cs="Arial"/>
          <w:b/>
          <w:bCs/>
          <w:sz w:val="22"/>
          <w:szCs w:val="22"/>
          <w:vertAlign w:val="superscript"/>
        </w:rPr>
        <w:t>ère</w:t>
      </w:r>
      <w:r>
        <w:rPr>
          <w:rStyle w:val="normaltextrun"/>
          <w:rFonts w:ascii="Arial" w:hAnsi="Arial" w:cs="Arial"/>
          <w:b/>
          <w:bCs/>
          <w:sz w:val="28"/>
          <w:szCs w:val="28"/>
        </w:rPr>
        <w:t xml:space="preserve"> expérience</w:t>
      </w:r>
      <w:r>
        <w:rPr>
          <w:rStyle w:val="eop"/>
          <w:rFonts w:ascii="Arial" w:hAnsi="Arial" w:cs="Arial"/>
          <w:b/>
          <w:bCs/>
          <w:sz w:val="28"/>
          <w:szCs w:val="28"/>
        </w:rPr>
        <w:t> </w:t>
      </w:r>
    </w:p>
    <w:p w14:paraId="3EDD3355" w14:textId="50C72A67" w:rsidR="00D81C33" w:rsidRDefault="00DD2991" w:rsidP="00D81C33">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noProof/>
          <w:color w:val="000000"/>
          <w:sz w:val="36"/>
          <w:szCs w:val="36"/>
        </w:rPr>
        <w:drawing>
          <wp:anchor distT="0" distB="0" distL="114300" distR="114300" simplePos="0" relativeHeight="251674624" behindDoc="1" locked="0" layoutInCell="1" allowOverlap="1" wp14:anchorId="27E9D6DB" wp14:editId="06BD894A">
            <wp:simplePos x="0" y="0"/>
            <wp:positionH relativeFrom="column">
              <wp:posOffset>6305550</wp:posOffset>
            </wp:positionH>
            <wp:positionV relativeFrom="paragraph">
              <wp:posOffset>10795</wp:posOffset>
            </wp:positionV>
            <wp:extent cx="719455" cy="731520"/>
            <wp:effectExtent l="0" t="0" r="4445" b="0"/>
            <wp:wrapTight wrapText="bothSides">
              <wp:wrapPolygon edited="0">
                <wp:start x="0" y="0"/>
                <wp:lineTo x="0" y="20813"/>
                <wp:lineTo x="21162" y="20813"/>
                <wp:lineTo x="21162"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p>
    <w:p w14:paraId="5C085DA1" w14:textId="1F7CE594" w:rsidR="00D81C33" w:rsidRDefault="00D81C33" w:rsidP="00D81C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Fais la liste des personnes avec lesquelles tu as fait un échange de liquide et précise s’ils avaient ou non une IST :</w:t>
      </w:r>
      <w:r>
        <w:rPr>
          <w:rStyle w:val="eop"/>
          <w:rFonts w:ascii="Arial" w:hAnsi="Arial" w:cs="Arial"/>
          <w:color w:val="000000"/>
        </w:rPr>
        <w:t> </w:t>
      </w:r>
    </w:p>
    <w:p w14:paraId="47FCCDF8" w14:textId="36A21527" w:rsidR="00D81C33" w:rsidRDefault="00D81C33" w:rsidP="00D81C33">
      <w:pPr>
        <w:pStyle w:val="paragraph"/>
        <w:spacing w:before="0" w:beforeAutospacing="0" w:after="0" w:afterAutospacing="0"/>
        <w:textAlignment w:val="baseline"/>
        <w:rPr>
          <w:rStyle w:val="eop"/>
          <w:rFonts w:ascii="Arial" w:hAnsi="Arial" w:cs="Arial"/>
        </w:rPr>
      </w:pPr>
      <w:r>
        <w:rPr>
          <w:rStyle w:val="eop"/>
          <w:rFonts w:ascii="Arial" w:hAnsi="Arial" w:cs="Arial"/>
        </w:rPr>
        <w:t> </w:t>
      </w:r>
      <w:r>
        <w:rPr>
          <w:rStyle w:val="eop"/>
          <w:rFonts w:ascii="Arial" w:hAnsi="Arial" w:cs="Arial"/>
          <w:noProof/>
        </w:rPr>
        <w:drawing>
          <wp:inline distT="0" distB="0" distL="0" distR="0" wp14:anchorId="72E1898B" wp14:editId="51668DB6">
            <wp:extent cx="5162550" cy="2114550"/>
            <wp:effectExtent l="0" t="0" r="0" b="0"/>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62550" cy="2114550"/>
                    </a:xfrm>
                    <a:prstGeom prst="rect">
                      <a:avLst/>
                    </a:prstGeom>
                    <a:noFill/>
                    <a:ln>
                      <a:noFill/>
                    </a:ln>
                  </pic:spPr>
                </pic:pic>
              </a:graphicData>
            </a:graphic>
          </wp:inline>
        </w:drawing>
      </w:r>
    </w:p>
    <w:p w14:paraId="2D792484"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p>
    <w:p w14:paraId="48766CD3" w14:textId="56164BA8" w:rsidR="00D81C33" w:rsidRDefault="00D81C33" w:rsidP="00D81C33">
      <w:pPr>
        <w:pStyle w:val="paragraph"/>
        <w:spacing w:before="0" w:beforeAutospacing="0" w:after="0" w:afterAutospacing="0"/>
        <w:textAlignment w:val="baseline"/>
        <w:rPr>
          <w:rStyle w:val="eop"/>
          <w:rFonts w:ascii="Arial" w:hAnsi="Arial" w:cs="Arial"/>
        </w:rPr>
      </w:pPr>
      <w:r>
        <w:rPr>
          <w:rStyle w:val="normaltextrun"/>
          <w:rFonts w:ascii="Arial" w:hAnsi="Arial" w:cs="Arial"/>
        </w:rPr>
        <w:t>Combien de personnes dans la classe ont attrapé l’infection ?</w:t>
      </w:r>
      <w:r>
        <w:rPr>
          <w:rStyle w:val="eop"/>
          <w:rFonts w:ascii="Arial" w:hAnsi="Arial" w:cs="Arial"/>
        </w:rPr>
        <w:t> </w:t>
      </w:r>
    </w:p>
    <w:p w14:paraId="30614AAB"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p>
    <w:p w14:paraId="30C584F8" w14:textId="77777777" w:rsidR="00D81C33" w:rsidRDefault="00D81C33" w:rsidP="00D81C33">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As-tu attrapé l’infection ?</w:t>
      </w:r>
    </w:p>
    <w:p w14:paraId="0239AA4E" w14:textId="1F7A4569" w:rsidR="00D81C33" w:rsidRDefault="00D81C33" w:rsidP="00D81C3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9472908"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Qui était porteur de l’infection ?</w:t>
      </w:r>
      <w:r>
        <w:rPr>
          <w:rStyle w:val="eop"/>
          <w:rFonts w:ascii="Arial" w:hAnsi="Arial" w:cs="Arial"/>
        </w:rPr>
        <w:t> </w:t>
      </w:r>
    </w:p>
    <w:p w14:paraId="39FE08AD"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19FAD7C" w14:textId="41CE82F3" w:rsidR="00D81C33" w:rsidRDefault="00D81C33" w:rsidP="00D81C3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5CF69AE" w14:textId="47070990" w:rsidR="00D81C33" w:rsidRDefault="00D81C33" w:rsidP="00D81C33">
      <w:pPr>
        <w:pStyle w:val="paragraph"/>
        <w:spacing w:before="0" w:beforeAutospacing="0" w:after="0" w:afterAutospacing="0"/>
        <w:textAlignment w:val="baseline"/>
        <w:rPr>
          <w:rStyle w:val="eop"/>
          <w:rFonts w:ascii="Arial" w:hAnsi="Arial" w:cs="Arial"/>
          <w:b/>
          <w:bCs/>
          <w:color w:val="000000"/>
          <w:sz w:val="28"/>
          <w:szCs w:val="28"/>
        </w:rPr>
      </w:pPr>
      <w:r>
        <w:rPr>
          <w:rStyle w:val="normaltextrun"/>
          <w:rFonts w:ascii="Arial" w:hAnsi="Arial" w:cs="Arial"/>
          <w:b/>
          <w:bCs/>
          <w:color w:val="000000"/>
          <w:sz w:val="28"/>
          <w:szCs w:val="28"/>
        </w:rPr>
        <w:t>2</w:t>
      </w:r>
      <w:r>
        <w:rPr>
          <w:rStyle w:val="normaltextrun"/>
          <w:rFonts w:ascii="Arial" w:hAnsi="Arial" w:cs="Arial"/>
          <w:b/>
          <w:bCs/>
          <w:color w:val="000000"/>
          <w:sz w:val="22"/>
          <w:szCs w:val="22"/>
          <w:vertAlign w:val="superscript"/>
        </w:rPr>
        <w:t>ème</w:t>
      </w:r>
      <w:r>
        <w:rPr>
          <w:rStyle w:val="normaltextrun"/>
          <w:rFonts w:ascii="Arial" w:hAnsi="Arial" w:cs="Arial"/>
          <w:b/>
          <w:bCs/>
          <w:color w:val="000000"/>
          <w:sz w:val="28"/>
          <w:szCs w:val="28"/>
        </w:rPr>
        <w:t xml:space="preserve"> expérience</w:t>
      </w:r>
      <w:r>
        <w:rPr>
          <w:rStyle w:val="eop"/>
          <w:rFonts w:ascii="Arial" w:hAnsi="Arial" w:cs="Arial"/>
          <w:b/>
          <w:bCs/>
          <w:color w:val="000000"/>
          <w:sz w:val="28"/>
          <w:szCs w:val="28"/>
        </w:rPr>
        <w:t> </w:t>
      </w:r>
    </w:p>
    <w:p w14:paraId="7406B04D" w14:textId="77777777" w:rsidR="00D81C33" w:rsidRDefault="00D81C33" w:rsidP="00D81C33">
      <w:pPr>
        <w:pStyle w:val="paragraph"/>
        <w:spacing w:before="0" w:beforeAutospacing="0" w:after="0" w:afterAutospacing="0"/>
        <w:textAlignment w:val="baseline"/>
        <w:rPr>
          <w:rFonts w:ascii="Segoe UI" w:hAnsi="Segoe UI" w:cs="Segoe UI"/>
          <w:b/>
          <w:bCs/>
          <w:sz w:val="18"/>
          <w:szCs w:val="18"/>
        </w:rPr>
      </w:pPr>
    </w:p>
    <w:p w14:paraId="411606D0" w14:textId="77777777" w:rsidR="00D81C33" w:rsidRDefault="00D81C33" w:rsidP="00D81C3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Fais la liste des personnes avec lesquelles tu as eu un « rapport sexuel » et précise si elles avaient ou non une IST :</w:t>
      </w:r>
      <w:r>
        <w:rPr>
          <w:rStyle w:val="eop"/>
          <w:rFonts w:ascii="Arial" w:hAnsi="Arial" w:cs="Arial"/>
        </w:rPr>
        <w:t> </w:t>
      </w:r>
    </w:p>
    <w:p w14:paraId="051021CC" w14:textId="248ADDEF" w:rsidR="00D81C33" w:rsidRDefault="00D81C33" w:rsidP="00D81C33">
      <w:pPr>
        <w:pStyle w:val="paragraph"/>
        <w:spacing w:before="0" w:beforeAutospacing="0" w:after="0" w:afterAutospacing="0"/>
        <w:textAlignment w:val="baseline"/>
        <w:rPr>
          <w:rStyle w:val="eop"/>
          <w:rFonts w:ascii="Arial" w:hAnsi="Arial" w:cs="Arial"/>
          <w:sz w:val="10"/>
          <w:szCs w:val="10"/>
        </w:rPr>
      </w:pPr>
      <w:r>
        <w:rPr>
          <w:rFonts w:ascii="Arial" w:hAnsi="Arial" w:cs="Arial"/>
          <w:noProof/>
          <w:color w:val="000000"/>
        </w:rPr>
        <w:drawing>
          <wp:inline distT="0" distB="0" distL="0" distR="0" wp14:anchorId="7F748FDD" wp14:editId="35C005F3">
            <wp:extent cx="4953000" cy="1085850"/>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0" cy="1085850"/>
                    </a:xfrm>
                    <a:prstGeom prst="rect">
                      <a:avLst/>
                    </a:prstGeom>
                    <a:noFill/>
                    <a:ln>
                      <a:noFill/>
                    </a:ln>
                  </pic:spPr>
                </pic:pic>
              </a:graphicData>
            </a:graphic>
          </wp:inline>
        </w:drawing>
      </w:r>
      <w:r>
        <w:rPr>
          <w:rStyle w:val="eop"/>
          <w:rFonts w:ascii="Arial" w:hAnsi="Arial" w:cs="Arial"/>
          <w:sz w:val="10"/>
          <w:szCs w:val="10"/>
        </w:rPr>
        <w:t> </w:t>
      </w:r>
    </w:p>
    <w:p w14:paraId="7E70EA5E"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p>
    <w:p w14:paraId="56ED467B" w14:textId="4CDC2277" w:rsidR="00D81C33" w:rsidRDefault="00D81C33" w:rsidP="00D81C33">
      <w:pPr>
        <w:pStyle w:val="paragraph"/>
        <w:spacing w:before="0" w:beforeAutospacing="0" w:after="0" w:afterAutospacing="0"/>
        <w:textAlignment w:val="baseline"/>
        <w:rPr>
          <w:rStyle w:val="eop"/>
          <w:rFonts w:ascii="Arial" w:hAnsi="Arial" w:cs="Arial"/>
        </w:rPr>
      </w:pPr>
      <w:r>
        <w:rPr>
          <w:rStyle w:val="normaltextrun"/>
          <w:rFonts w:ascii="Arial" w:hAnsi="Arial" w:cs="Arial"/>
        </w:rPr>
        <w:t>Combien de personnes dans la classe ont attrapé l’infection ?</w:t>
      </w:r>
      <w:r>
        <w:rPr>
          <w:rStyle w:val="eop"/>
          <w:rFonts w:ascii="Arial" w:hAnsi="Arial" w:cs="Arial"/>
        </w:rPr>
        <w:t> </w:t>
      </w:r>
    </w:p>
    <w:p w14:paraId="3423150F"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p>
    <w:p w14:paraId="67B5BF70" w14:textId="35EFA3B8" w:rsidR="00D81C33" w:rsidRDefault="00D81C33" w:rsidP="00D81C33">
      <w:pPr>
        <w:pStyle w:val="paragraph"/>
        <w:spacing w:before="0" w:beforeAutospacing="0" w:after="0" w:afterAutospacing="0"/>
        <w:textAlignment w:val="baseline"/>
        <w:rPr>
          <w:rStyle w:val="eop"/>
          <w:rFonts w:ascii="Arial" w:hAnsi="Arial" w:cs="Arial"/>
        </w:rPr>
      </w:pPr>
      <w:r>
        <w:rPr>
          <w:rStyle w:val="normaltextrun"/>
          <w:rFonts w:ascii="Arial" w:hAnsi="Arial" w:cs="Arial"/>
        </w:rPr>
        <w:t>As-tu attrapé l’infection ?</w:t>
      </w:r>
      <w:r>
        <w:rPr>
          <w:rStyle w:val="eop"/>
          <w:rFonts w:ascii="Arial" w:hAnsi="Arial" w:cs="Arial"/>
        </w:rPr>
        <w:t> </w:t>
      </w:r>
    </w:p>
    <w:p w14:paraId="45688D94"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p>
    <w:p w14:paraId="427E14F6" w14:textId="570C4865" w:rsidR="00D81C33" w:rsidRDefault="00D81C33" w:rsidP="00D81C33">
      <w:pPr>
        <w:pStyle w:val="paragraph"/>
        <w:spacing w:before="0" w:beforeAutospacing="0" w:after="0" w:afterAutospacing="0"/>
        <w:textAlignment w:val="baseline"/>
        <w:rPr>
          <w:rStyle w:val="eop"/>
          <w:rFonts w:ascii="Arial" w:hAnsi="Arial" w:cs="Arial"/>
        </w:rPr>
      </w:pPr>
      <w:r>
        <w:rPr>
          <w:rStyle w:val="normaltextrun"/>
          <w:rFonts w:ascii="Arial" w:hAnsi="Arial" w:cs="Arial"/>
        </w:rPr>
        <w:t>Y a-t-il eu une diminution du nombre de personnes qui ont attrapé l’infection cette fois-ci ?</w:t>
      </w:r>
      <w:r>
        <w:rPr>
          <w:rStyle w:val="eop"/>
          <w:rFonts w:ascii="Arial" w:hAnsi="Arial" w:cs="Arial"/>
        </w:rPr>
        <w:t> </w:t>
      </w:r>
    </w:p>
    <w:p w14:paraId="0D423E89"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p>
    <w:p w14:paraId="79F70312"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Qui était porteur de l’infection ?</w:t>
      </w:r>
      <w:r>
        <w:rPr>
          <w:rStyle w:val="eop"/>
          <w:rFonts w:ascii="Arial" w:hAnsi="Arial" w:cs="Arial"/>
        </w:rPr>
        <w:t> </w:t>
      </w:r>
    </w:p>
    <w:p w14:paraId="143DC459"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8"/>
          <w:szCs w:val="28"/>
        </w:rPr>
        <w:t> </w:t>
      </w:r>
    </w:p>
    <w:p w14:paraId="36226B1C" w14:textId="77777777" w:rsidR="00D81C33" w:rsidRDefault="00D81C33" w:rsidP="00D81C33">
      <w:pPr>
        <w:pStyle w:val="paragraph"/>
        <w:spacing w:before="0" w:beforeAutospacing="0" w:after="0" w:afterAutospacing="0"/>
        <w:textAlignment w:val="baseline"/>
        <w:rPr>
          <w:rStyle w:val="normaltextrun"/>
          <w:rFonts w:ascii="Arial" w:hAnsi="Arial" w:cs="Arial"/>
          <w:b/>
          <w:bCs/>
          <w:color w:val="000000"/>
          <w:sz w:val="28"/>
          <w:szCs w:val="28"/>
        </w:rPr>
      </w:pPr>
    </w:p>
    <w:p w14:paraId="3314F16A" w14:textId="7B4082A0" w:rsidR="00D81C33" w:rsidRDefault="00D81C33" w:rsidP="00D81C33">
      <w:pPr>
        <w:pStyle w:val="paragraph"/>
        <w:spacing w:before="0" w:beforeAutospacing="0" w:after="0" w:afterAutospacing="0"/>
        <w:textAlignment w:val="baseline"/>
        <w:rPr>
          <w:rStyle w:val="normaltextrun"/>
          <w:rFonts w:ascii="Arial" w:hAnsi="Arial" w:cs="Arial"/>
          <w:b/>
          <w:bCs/>
          <w:color w:val="000000"/>
          <w:sz w:val="28"/>
          <w:szCs w:val="28"/>
        </w:rPr>
      </w:pPr>
    </w:p>
    <w:p w14:paraId="18499316" w14:textId="331C8D65" w:rsidR="00D81C33" w:rsidRDefault="00D81C33" w:rsidP="00D81C33">
      <w:pPr>
        <w:pStyle w:val="paragraph"/>
        <w:spacing w:before="0" w:beforeAutospacing="0" w:after="0" w:afterAutospacing="0"/>
        <w:textAlignment w:val="baseline"/>
        <w:rPr>
          <w:rStyle w:val="normaltextrun"/>
          <w:rFonts w:ascii="Arial" w:hAnsi="Arial" w:cs="Arial"/>
          <w:b/>
          <w:bCs/>
          <w:color w:val="000000"/>
          <w:sz w:val="28"/>
          <w:szCs w:val="28"/>
        </w:rPr>
      </w:pPr>
    </w:p>
    <w:p w14:paraId="604A78CF" w14:textId="593A249C" w:rsidR="00D81C33" w:rsidRDefault="00D81C33" w:rsidP="00D81C33">
      <w:pPr>
        <w:pStyle w:val="paragraph"/>
        <w:spacing w:before="0" w:beforeAutospacing="0" w:after="0" w:afterAutospacing="0"/>
        <w:textAlignment w:val="baseline"/>
        <w:rPr>
          <w:rStyle w:val="normaltextrun"/>
          <w:rFonts w:ascii="Arial" w:hAnsi="Arial" w:cs="Arial"/>
          <w:b/>
          <w:bCs/>
          <w:color w:val="000000"/>
          <w:sz w:val="28"/>
          <w:szCs w:val="28"/>
        </w:rPr>
      </w:pPr>
    </w:p>
    <w:p w14:paraId="5E4679AF" w14:textId="68DE9032" w:rsidR="00D81C33" w:rsidRDefault="00DD2991" w:rsidP="00D81C33">
      <w:pPr>
        <w:pStyle w:val="paragraph"/>
        <w:spacing w:before="0" w:beforeAutospacing="0" w:after="0" w:afterAutospacing="0"/>
        <w:textAlignment w:val="baseline"/>
        <w:rPr>
          <w:rStyle w:val="normaltextrun"/>
          <w:rFonts w:ascii="Arial" w:hAnsi="Arial" w:cs="Arial"/>
          <w:b/>
          <w:bCs/>
          <w:color w:val="000000"/>
          <w:sz w:val="28"/>
          <w:szCs w:val="28"/>
        </w:rPr>
      </w:pPr>
      <w:r>
        <w:rPr>
          <w:rStyle w:val="eop"/>
          <w:rFonts w:ascii="Arial" w:hAnsi="Arial" w:cs="Arial"/>
          <w:b/>
          <w:bCs/>
          <w:noProof/>
          <w:color w:val="000000"/>
          <w:sz w:val="28"/>
          <w:szCs w:val="28"/>
        </w:rPr>
        <w:lastRenderedPageBreak/>
        <w:drawing>
          <wp:anchor distT="0" distB="0" distL="114300" distR="114300" simplePos="0" relativeHeight="251675648" behindDoc="1" locked="0" layoutInCell="1" allowOverlap="1" wp14:anchorId="70DB0787" wp14:editId="2DB63736">
            <wp:simplePos x="0" y="0"/>
            <wp:positionH relativeFrom="page">
              <wp:posOffset>6836410</wp:posOffset>
            </wp:positionH>
            <wp:positionV relativeFrom="paragraph">
              <wp:posOffset>0</wp:posOffset>
            </wp:positionV>
            <wp:extent cx="719455" cy="731520"/>
            <wp:effectExtent l="0" t="0" r="4445" b="0"/>
            <wp:wrapTight wrapText="bothSides">
              <wp:wrapPolygon edited="0">
                <wp:start x="0" y="0"/>
                <wp:lineTo x="0" y="20813"/>
                <wp:lineTo x="21162" y="20813"/>
                <wp:lineTo x="21162"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9455" cy="731520"/>
                    </a:xfrm>
                    <a:prstGeom prst="rect">
                      <a:avLst/>
                    </a:prstGeom>
                    <a:noFill/>
                  </pic:spPr>
                </pic:pic>
              </a:graphicData>
            </a:graphic>
          </wp:anchor>
        </w:drawing>
      </w:r>
      <w:r w:rsidR="00997822" w:rsidRPr="00521734">
        <w:rPr>
          <w:rFonts w:ascii="Arial" w:hAnsi="Arial" w:cs="Arial"/>
          <w:noProof/>
        </w:rPr>
        <mc:AlternateContent>
          <mc:Choice Requires="wps">
            <w:drawing>
              <wp:anchor distT="0" distB="0" distL="114300" distR="114300" simplePos="0" relativeHeight="251669504" behindDoc="1" locked="0" layoutInCell="1" allowOverlap="1" wp14:anchorId="424DB7C2" wp14:editId="44C31DE7">
                <wp:simplePos x="0" y="0"/>
                <wp:positionH relativeFrom="margin">
                  <wp:align>center</wp:align>
                </wp:positionH>
                <wp:positionV relativeFrom="margin">
                  <wp:align>top</wp:align>
                </wp:positionV>
                <wp:extent cx="7004050" cy="9486900"/>
                <wp:effectExtent l="19050" t="19050" r="25400" b="190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4050" cy="9486900"/>
                        </a:xfrm>
                        <a:prstGeom prst="rect">
                          <a:avLst/>
                        </a:prstGeom>
                        <a:noFill/>
                        <a:ln w="28575" cap="flat" cmpd="sng" algn="ctr">
                          <a:solidFill>
                            <a:srgbClr val="1F396C"/>
                          </a:solidFill>
                          <a:prstDash val="solid"/>
                          <a:miter lim="800000"/>
                        </a:ln>
                        <a:effectLst/>
                      </wps:spPr>
                      <wps:txbx>
                        <w:txbxContent>
                          <w:p w14:paraId="7AE60111" w14:textId="77777777" w:rsidR="00997822" w:rsidRDefault="00997822" w:rsidP="00997822">
                            <w:pPr>
                              <w:jc w:val="center"/>
                            </w:pPr>
                          </w:p>
                          <w:p w14:paraId="64C3DF43" w14:textId="77777777" w:rsidR="00997822" w:rsidRDefault="00997822" w:rsidP="00997822">
                            <w:pPr>
                              <w:jc w:val="center"/>
                            </w:pPr>
                          </w:p>
                          <w:p w14:paraId="4958F15E" w14:textId="77777777" w:rsidR="00997822" w:rsidRDefault="00997822" w:rsidP="00997822">
                            <w:pPr>
                              <w:jc w:val="center"/>
                            </w:pPr>
                          </w:p>
                          <w:p w14:paraId="74308FCB" w14:textId="77777777" w:rsidR="00997822" w:rsidRDefault="00997822" w:rsidP="00997822"/>
                          <w:p w14:paraId="06094720" w14:textId="77777777" w:rsidR="00997822" w:rsidRDefault="00997822" w:rsidP="009978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4DB7C2" id="Rectangle 6" o:spid="_x0000_s1031" alt="&quot;&quot;" style="position:absolute;margin-left:0;margin-top:0;width:551.5pt;height:747pt;z-index:-251646976;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" filled="f" strokecolor="#1f396c" strokeweight="2.25pt">
                <v:textbox>
                  <w:txbxContent>
                    <w:p w14:paraId="7AE60111" w14:textId="77777777" w:rsidR="00997822" w:rsidRDefault="00997822" w:rsidP="00997822">
                      <w:pPr>
                        <w:jc w:val="center"/>
                      </w:pPr>
                    </w:p>
                    <w:p w14:paraId="64C3DF43" w14:textId="77777777" w:rsidR="00997822" w:rsidRDefault="00997822" w:rsidP="00997822">
                      <w:pPr>
                        <w:jc w:val="center"/>
                      </w:pPr>
                    </w:p>
                    <w:p w14:paraId="4958F15E" w14:textId="77777777" w:rsidR="00997822" w:rsidRDefault="00997822" w:rsidP="00997822">
                      <w:pPr>
                        <w:jc w:val="center"/>
                      </w:pPr>
                    </w:p>
                    <w:p w14:paraId="74308FCB" w14:textId="77777777" w:rsidR="00997822" w:rsidRDefault="00997822" w:rsidP="00997822"/>
                    <w:p w14:paraId="06094720" w14:textId="77777777" w:rsidR="00997822" w:rsidRDefault="00997822" w:rsidP="00997822"/>
                  </w:txbxContent>
                </v:textbox>
                <w10:wrap anchorx="margin" anchory="margin"/>
              </v:rect>
            </w:pict>
          </mc:Fallback>
        </mc:AlternateContent>
      </w:r>
    </w:p>
    <w:p w14:paraId="1D178AA6" w14:textId="3B19D3C9" w:rsidR="00D81C33" w:rsidRDefault="00D81C33" w:rsidP="00D81C33">
      <w:pPr>
        <w:pStyle w:val="paragraph"/>
        <w:spacing w:before="0" w:beforeAutospacing="0" w:after="0" w:afterAutospacing="0"/>
        <w:textAlignment w:val="baseline"/>
        <w:rPr>
          <w:rStyle w:val="normaltextrun"/>
          <w:rFonts w:ascii="Arial" w:hAnsi="Arial" w:cs="Arial"/>
          <w:b/>
          <w:bCs/>
          <w:color w:val="000000"/>
          <w:sz w:val="28"/>
          <w:szCs w:val="28"/>
        </w:rPr>
      </w:pPr>
    </w:p>
    <w:p w14:paraId="20A25915" w14:textId="758C24EB" w:rsidR="00D81C33" w:rsidRDefault="00D81C33" w:rsidP="00DD2991">
      <w:pPr>
        <w:pStyle w:val="paragraph"/>
        <w:tabs>
          <w:tab w:val="left" w:pos="5730"/>
        </w:tabs>
        <w:spacing w:before="0" w:beforeAutospacing="0" w:after="0" w:afterAutospacing="0"/>
        <w:textAlignment w:val="baseline"/>
        <w:rPr>
          <w:rStyle w:val="eop"/>
          <w:rFonts w:ascii="Arial" w:hAnsi="Arial" w:cs="Arial"/>
          <w:b/>
          <w:bCs/>
          <w:color w:val="000000"/>
          <w:sz w:val="28"/>
          <w:szCs w:val="28"/>
        </w:rPr>
      </w:pPr>
      <w:r>
        <w:rPr>
          <w:rStyle w:val="normaltextrun"/>
          <w:rFonts w:ascii="Arial" w:hAnsi="Arial" w:cs="Arial"/>
          <w:b/>
          <w:bCs/>
          <w:color w:val="000000"/>
          <w:sz w:val="28"/>
          <w:szCs w:val="28"/>
        </w:rPr>
        <w:t>3</w:t>
      </w:r>
      <w:r>
        <w:rPr>
          <w:rStyle w:val="normaltextrun"/>
          <w:rFonts w:ascii="Arial" w:hAnsi="Arial" w:cs="Arial"/>
          <w:b/>
          <w:bCs/>
          <w:color w:val="000000"/>
          <w:sz w:val="22"/>
          <w:szCs w:val="22"/>
          <w:vertAlign w:val="superscript"/>
        </w:rPr>
        <w:t>ème</w:t>
      </w:r>
      <w:r>
        <w:rPr>
          <w:rStyle w:val="normaltextrun"/>
          <w:rFonts w:ascii="Arial" w:hAnsi="Arial" w:cs="Arial"/>
          <w:b/>
          <w:bCs/>
          <w:color w:val="000000"/>
          <w:sz w:val="28"/>
          <w:szCs w:val="28"/>
        </w:rPr>
        <w:t xml:space="preserve"> expérience</w:t>
      </w:r>
      <w:r>
        <w:rPr>
          <w:rStyle w:val="eop"/>
          <w:rFonts w:ascii="Arial" w:hAnsi="Arial" w:cs="Arial"/>
          <w:b/>
          <w:bCs/>
          <w:color w:val="000000"/>
          <w:sz w:val="28"/>
          <w:szCs w:val="28"/>
        </w:rPr>
        <w:t> </w:t>
      </w:r>
      <w:r w:rsidR="00DD2991">
        <w:rPr>
          <w:rStyle w:val="eop"/>
          <w:rFonts w:ascii="Arial" w:hAnsi="Arial" w:cs="Arial"/>
          <w:b/>
          <w:bCs/>
          <w:color w:val="000000"/>
          <w:sz w:val="28"/>
          <w:szCs w:val="28"/>
        </w:rPr>
        <w:tab/>
      </w:r>
    </w:p>
    <w:p w14:paraId="700049A6" w14:textId="780FD3A1" w:rsidR="00D81C33" w:rsidRDefault="00D81C33" w:rsidP="00D81C33">
      <w:pPr>
        <w:pStyle w:val="paragraph"/>
        <w:spacing w:before="0" w:beforeAutospacing="0" w:after="0" w:afterAutospacing="0"/>
        <w:textAlignment w:val="baseline"/>
        <w:rPr>
          <w:rFonts w:ascii="Segoe UI" w:hAnsi="Segoe UI" w:cs="Segoe UI"/>
          <w:b/>
          <w:bCs/>
          <w:sz w:val="18"/>
          <w:szCs w:val="18"/>
        </w:rPr>
      </w:pPr>
    </w:p>
    <w:p w14:paraId="0F4050CD"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r>
        <w:rPr>
          <w:rFonts w:ascii="Arial" w:hAnsi="Arial" w:cs="Arial"/>
          <w:noProof/>
          <w:color w:val="000000"/>
        </w:rPr>
        <w:drawing>
          <wp:inline distT="0" distB="0" distL="0" distR="0" wp14:anchorId="46196960" wp14:editId="57EC629D">
            <wp:extent cx="6648450" cy="2933700"/>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8450" cy="2933700"/>
                    </a:xfrm>
                    <a:prstGeom prst="rect">
                      <a:avLst/>
                    </a:prstGeom>
                    <a:noFill/>
                    <a:ln>
                      <a:noFill/>
                    </a:ln>
                  </pic:spPr>
                </pic:pic>
              </a:graphicData>
            </a:graphic>
          </wp:inline>
        </w:drawing>
      </w:r>
      <w:r>
        <w:rPr>
          <w:rStyle w:val="eop"/>
          <w:rFonts w:ascii="Arial" w:hAnsi="Arial" w:cs="Arial"/>
        </w:rPr>
        <w:t> </w:t>
      </w:r>
    </w:p>
    <w:p w14:paraId="3168779B"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Que représentent les témoins ?</w:t>
      </w:r>
      <w:r>
        <w:rPr>
          <w:rStyle w:val="eop"/>
          <w:rFonts w:ascii="Arial" w:hAnsi="Arial" w:cs="Arial"/>
        </w:rPr>
        <w:t> </w:t>
      </w:r>
    </w:p>
    <w:p w14:paraId="0FC13274"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Positifs : ____________________________</w:t>
      </w:r>
      <w:r>
        <w:rPr>
          <w:rStyle w:val="tabchar"/>
          <w:rFonts w:ascii="Calibri" w:hAnsi="Calibri" w:cs="Calibri"/>
        </w:rPr>
        <w:t xml:space="preserve"> </w:t>
      </w:r>
      <w:r>
        <w:rPr>
          <w:rStyle w:val="normaltextrun"/>
          <w:rFonts w:ascii="Arial" w:hAnsi="Arial" w:cs="Arial"/>
        </w:rPr>
        <w:t>Négatifs : ______________________________</w:t>
      </w:r>
      <w:r>
        <w:rPr>
          <w:rStyle w:val="eop"/>
          <w:rFonts w:ascii="Arial" w:hAnsi="Arial" w:cs="Arial"/>
        </w:rPr>
        <w:t> </w:t>
      </w:r>
    </w:p>
    <w:p w14:paraId="76A52BB6" w14:textId="77777777" w:rsidR="00D81C33" w:rsidRDefault="00D81C33" w:rsidP="00D81C33">
      <w:pPr>
        <w:pStyle w:val="paragraph"/>
        <w:spacing w:before="0" w:beforeAutospacing="0" w:after="0" w:afterAutospacing="0"/>
        <w:textAlignment w:val="baseline"/>
        <w:rPr>
          <w:rStyle w:val="normaltextrun"/>
          <w:rFonts w:ascii="Arial" w:hAnsi="Arial" w:cs="Arial"/>
        </w:rPr>
      </w:pPr>
    </w:p>
    <w:p w14:paraId="01B94803" w14:textId="4165BA34" w:rsidR="00D81C33" w:rsidRDefault="00D81C33" w:rsidP="00D81C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Peux-tu trouver des raisons pour expliquer pourquoi certaines personnes ne se sont pas infectées bien qu’elles aient eu un « rapport sexuel » avec quelqu’un qui avait une IST ?</w:t>
      </w:r>
      <w:r>
        <w:rPr>
          <w:rStyle w:val="scxw182007488"/>
          <w:rFonts w:ascii="Arial" w:hAnsi="Arial" w:cs="Arial"/>
        </w:rPr>
        <w:t> </w:t>
      </w:r>
      <w:r>
        <w:rPr>
          <w:rFonts w:ascii="Arial" w:hAnsi="Arial" w:cs="Arial"/>
        </w:rPr>
        <w:br/>
      </w:r>
      <w:r>
        <w:rPr>
          <w:rStyle w:val="eop"/>
          <w:rFonts w:ascii="Arial" w:hAnsi="Arial" w:cs="Arial"/>
        </w:rPr>
        <w:t> </w:t>
      </w:r>
    </w:p>
    <w:p w14:paraId="3C0C5396"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r>
        <w:rPr>
          <w:rFonts w:ascii="Arial" w:hAnsi="Arial" w:cs="Arial"/>
          <w:noProof/>
          <w:color w:val="000000"/>
        </w:rPr>
        <w:drawing>
          <wp:inline distT="0" distB="0" distL="0" distR="0" wp14:anchorId="228FF99A" wp14:editId="08675740">
            <wp:extent cx="628650" cy="9525"/>
            <wp:effectExtent l="0" t="0" r="0" b="0"/>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r>
        <w:rPr>
          <w:rStyle w:val="eop"/>
          <w:rFonts w:ascii="Arial" w:hAnsi="Arial" w:cs="Arial"/>
        </w:rPr>
        <w:t> </w:t>
      </w:r>
    </w:p>
    <w:p w14:paraId="3FEF79AF"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r>
        <w:rPr>
          <w:rFonts w:ascii="Arial" w:hAnsi="Arial" w:cs="Arial"/>
          <w:noProof/>
          <w:color w:val="000000"/>
        </w:rPr>
        <w:drawing>
          <wp:inline distT="0" distB="0" distL="0" distR="0" wp14:anchorId="7F8ADE9B" wp14:editId="0D8ACE88">
            <wp:extent cx="628650" cy="9525"/>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r>
        <w:rPr>
          <w:rFonts w:ascii="Arial" w:hAnsi="Arial" w:cs="Arial"/>
          <w:noProof/>
          <w:color w:val="000000"/>
        </w:rPr>
        <w:drawing>
          <wp:inline distT="0" distB="0" distL="0" distR="0" wp14:anchorId="2121F261" wp14:editId="2E5C24D8">
            <wp:extent cx="628650" cy="9525"/>
            <wp:effectExtent l="0" t="0" r="0" b="0"/>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r>
        <w:rPr>
          <w:rFonts w:ascii="Arial" w:hAnsi="Arial" w:cs="Arial"/>
          <w:noProof/>
          <w:color w:val="000000"/>
        </w:rPr>
        <w:drawing>
          <wp:inline distT="0" distB="0" distL="0" distR="0" wp14:anchorId="1FFE2F63" wp14:editId="756CB64A">
            <wp:extent cx="628650" cy="9525"/>
            <wp:effectExtent l="0" t="0" r="0" b="0"/>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9525"/>
                    </a:xfrm>
                    <a:prstGeom prst="rect">
                      <a:avLst/>
                    </a:prstGeom>
                    <a:noFill/>
                    <a:ln>
                      <a:noFill/>
                    </a:ln>
                  </pic:spPr>
                </pic:pic>
              </a:graphicData>
            </a:graphic>
          </wp:inline>
        </w:drawing>
      </w:r>
      <w:r>
        <w:rPr>
          <w:rStyle w:val="eop"/>
          <w:rFonts w:ascii="Arial" w:hAnsi="Arial" w:cs="Arial"/>
        </w:rPr>
        <w:t> </w:t>
      </w:r>
    </w:p>
    <w:p w14:paraId="611C1766" w14:textId="77777777" w:rsidR="00D81C33" w:rsidRDefault="00D81C33" w:rsidP="00D81C3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A914CA0" w14:textId="77777777" w:rsidR="00366176" w:rsidRPr="00B560E6" w:rsidRDefault="00366176" w:rsidP="00B560E6">
      <w:pPr>
        <w:pStyle w:val="NormalWeb"/>
        <w:rPr>
          <w:rFonts w:ascii="Arial" w:hAnsi="Arial" w:cs="Arial"/>
          <w:color w:val="000000"/>
        </w:rPr>
      </w:pPr>
    </w:p>
    <w:p w14:paraId="508F2620" w14:textId="77777777" w:rsidR="00B560E6" w:rsidRPr="00B560E6" w:rsidRDefault="00B560E6" w:rsidP="00B560E6">
      <w:pPr>
        <w:pStyle w:val="NormalWeb"/>
        <w:rPr>
          <w:rFonts w:ascii="Arial" w:hAnsi="Arial" w:cs="Arial"/>
          <w:color w:val="000000"/>
        </w:rPr>
      </w:pPr>
    </w:p>
    <w:p w14:paraId="6A18CC82" w14:textId="77777777" w:rsidR="00BF4054" w:rsidRPr="00B560E6" w:rsidRDefault="00BF4054">
      <w:pPr>
        <w:rPr>
          <w:rFonts w:ascii="Arial" w:hAnsi="Arial" w:cs="Arial"/>
          <w:sz w:val="24"/>
          <w:szCs w:val="24"/>
        </w:rPr>
      </w:pPr>
    </w:p>
    <w:sectPr w:rsidR="00BF4054" w:rsidRPr="00B560E6" w:rsidSect="00A851D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D7"/>
    <w:rsid w:val="00050A07"/>
    <w:rsid w:val="00366176"/>
    <w:rsid w:val="007A5305"/>
    <w:rsid w:val="00997822"/>
    <w:rsid w:val="00A851D7"/>
    <w:rsid w:val="00B560E6"/>
    <w:rsid w:val="00BF4054"/>
    <w:rsid w:val="00D81C33"/>
    <w:rsid w:val="00DD2991"/>
    <w:rsid w:val="00E62C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92BDE"/>
  <w15:chartTrackingRefBased/>
  <w15:docId w15:val="{4E4DC769-7E0D-4AB2-B7D6-82D8C62A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851D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
    <w:name w:val="paragraph"/>
    <w:basedOn w:val="Normal"/>
    <w:rsid w:val="00D81C3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D81C33"/>
  </w:style>
  <w:style w:type="character" w:customStyle="1" w:styleId="scxw182007488">
    <w:name w:val="scxw182007488"/>
    <w:basedOn w:val="Policepardfaut"/>
    <w:rsid w:val="00D81C33"/>
  </w:style>
  <w:style w:type="character" w:customStyle="1" w:styleId="eop">
    <w:name w:val="eop"/>
    <w:basedOn w:val="Policepardfaut"/>
    <w:rsid w:val="00D81C33"/>
  </w:style>
  <w:style w:type="character" w:customStyle="1" w:styleId="tabchar">
    <w:name w:val="tabchar"/>
    <w:basedOn w:val="Policepardfaut"/>
    <w:rsid w:val="00D81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86842">
      <w:bodyDiv w:val="1"/>
      <w:marLeft w:val="0"/>
      <w:marRight w:val="0"/>
      <w:marTop w:val="0"/>
      <w:marBottom w:val="0"/>
      <w:divBdr>
        <w:top w:val="none" w:sz="0" w:space="0" w:color="auto"/>
        <w:left w:val="none" w:sz="0" w:space="0" w:color="auto"/>
        <w:bottom w:val="none" w:sz="0" w:space="0" w:color="auto"/>
        <w:right w:val="none" w:sz="0" w:space="0" w:color="auto"/>
      </w:divBdr>
    </w:div>
    <w:div w:id="1151555505">
      <w:bodyDiv w:val="1"/>
      <w:marLeft w:val="0"/>
      <w:marRight w:val="0"/>
      <w:marTop w:val="0"/>
      <w:marBottom w:val="0"/>
      <w:divBdr>
        <w:top w:val="none" w:sz="0" w:space="0" w:color="auto"/>
        <w:left w:val="none" w:sz="0" w:space="0" w:color="auto"/>
        <w:bottom w:val="none" w:sz="0" w:space="0" w:color="auto"/>
        <w:right w:val="none" w:sz="0" w:space="0" w:color="auto"/>
      </w:divBdr>
      <w:divsChild>
        <w:div w:id="352729469">
          <w:marLeft w:val="0"/>
          <w:marRight w:val="0"/>
          <w:marTop w:val="0"/>
          <w:marBottom w:val="0"/>
          <w:divBdr>
            <w:top w:val="none" w:sz="0" w:space="0" w:color="auto"/>
            <w:left w:val="none" w:sz="0" w:space="0" w:color="auto"/>
            <w:bottom w:val="none" w:sz="0" w:space="0" w:color="auto"/>
            <w:right w:val="none" w:sz="0" w:space="0" w:color="auto"/>
          </w:divBdr>
        </w:div>
        <w:div w:id="469177814">
          <w:marLeft w:val="0"/>
          <w:marRight w:val="0"/>
          <w:marTop w:val="0"/>
          <w:marBottom w:val="0"/>
          <w:divBdr>
            <w:top w:val="none" w:sz="0" w:space="0" w:color="auto"/>
            <w:left w:val="none" w:sz="0" w:space="0" w:color="auto"/>
            <w:bottom w:val="none" w:sz="0" w:space="0" w:color="auto"/>
            <w:right w:val="none" w:sz="0" w:space="0" w:color="auto"/>
          </w:divBdr>
        </w:div>
        <w:div w:id="1212154087">
          <w:marLeft w:val="0"/>
          <w:marRight w:val="0"/>
          <w:marTop w:val="0"/>
          <w:marBottom w:val="0"/>
          <w:divBdr>
            <w:top w:val="none" w:sz="0" w:space="0" w:color="auto"/>
            <w:left w:val="none" w:sz="0" w:space="0" w:color="auto"/>
            <w:bottom w:val="none" w:sz="0" w:space="0" w:color="auto"/>
            <w:right w:val="none" w:sz="0" w:space="0" w:color="auto"/>
          </w:divBdr>
        </w:div>
        <w:div w:id="433524137">
          <w:marLeft w:val="0"/>
          <w:marRight w:val="0"/>
          <w:marTop w:val="0"/>
          <w:marBottom w:val="0"/>
          <w:divBdr>
            <w:top w:val="none" w:sz="0" w:space="0" w:color="auto"/>
            <w:left w:val="none" w:sz="0" w:space="0" w:color="auto"/>
            <w:bottom w:val="none" w:sz="0" w:space="0" w:color="auto"/>
            <w:right w:val="none" w:sz="0" w:space="0" w:color="auto"/>
          </w:divBdr>
        </w:div>
        <w:div w:id="183789301">
          <w:marLeft w:val="0"/>
          <w:marRight w:val="0"/>
          <w:marTop w:val="0"/>
          <w:marBottom w:val="0"/>
          <w:divBdr>
            <w:top w:val="none" w:sz="0" w:space="0" w:color="auto"/>
            <w:left w:val="none" w:sz="0" w:space="0" w:color="auto"/>
            <w:bottom w:val="none" w:sz="0" w:space="0" w:color="auto"/>
            <w:right w:val="none" w:sz="0" w:space="0" w:color="auto"/>
          </w:divBdr>
        </w:div>
        <w:div w:id="1497915462">
          <w:marLeft w:val="0"/>
          <w:marRight w:val="0"/>
          <w:marTop w:val="0"/>
          <w:marBottom w:val="0"/>
          <w:divBdr>
            <w:top w:val="none" w:sz="0" w:space="0" w:color="auto"/>
            <w:left w:val="none" w:sz="0" w:space="0" w:color="auto"/>
            <w:bottom w:val="none" w:sz="0" w:space="0" w:color="auto"/>
            <w:right w:val="none" w:sz="0" w:space="0" w:color="auto"/>
          </w:divBdr>
        </w:div>
        <w:div w:id="1997760409">
          <w:marLeft w:val="0"/>
          <w:marRight w:val="0"/>
          <w:marTop w:val="0"/>
          <w:marBottom w:val="0"/>
          <w:divBdr>
            <w:top w:val="none" w:sz="0" w:space="0" w:color="auto"/>
            <w:left w:val="none" w:sz="0" w:space="0" w:color="auto"/>
            <w:bottom w:val="none" w:sz="0" w:space="0" w:color="auto"/>
            <w:right w:val="none" w:sz="0" w:space="0" w:color="auto"/>
          </w:divBdr>
        </w:div>
        <w:div w:id="2051101247">
          <w:marLeft w:val="0"/>
          <w:marRight w:val="0"/>
          <w:marTop w:val="0"/>
          <w:marBottom w:val="0"/>
          <w:divBdr>
            <w:top w:val="none" w:sz="0" w:space="0" w:color="auto"/>
            <w:left w:val="none" w:sz="0" w:space="0" w:color="auto"/>
            <w:bottom w:val="none" w:sz="0" w:space="0" w:color="auto"/>
            <w:right w:val="none" w:sz="0" w:space="0" w:color="auto"/>
          </w:divBdr>
        </w:div>
        <w:div w:id="1293747343">
          <w:marLeft w:val="0"/>
          <w:marRight w:val="0"/>
          <w:marTop w:val="0"/>
          <w:marBottom w:val="0"/>
          <w:divBdr>
            <w:top w:val="none" w:sz="0" w:space="0" w:color="auto"/>
            <w:left w:val="none" w:sz="0" w:space="0" w:color="auto"/>
            <w:bottom w:val="none" w:sz="0" w:space="0" w:color="auto"/>
            <w:right w:val="none" w:sz="0" w:space="0" w:color="auto"/>
          </w:divBdr>
        </w:div>
        <w:div w:id="1812481562">
          <w:marLeft w:val="0"/>
          <w:marRight w:val="0"/>
          <w:marTop w:val="0"/>
          <w:marBottom w:val="0"/>
          <w:divBdr>
            <w:top w:val="none" w:sz="0" w:space="0" w:color="auto"/>
            <w:left w:val="none" w:sz="0" w:space="0" w:color="auto"/>
            <w:bottom w:val="none" w:sz="0" w:space="0" w:color="auto"/>
            <w:right w:val="none" w:sz="0" w:space="0" w:color="auto"/>
          </w:divBdr>
        </w:div>
        <w:div w:id="2098668473">
          <w:marLeft w:val="0"/>
          <w:marRight w:val="0"/>
          <w:marTop w:val="0"/>
          <w:marBottom w:val="0"/>
          <w:divBdr>
            <w:top w:val="none" w:sz="0" w:space="0" w:color="auto"/>
            <w:left w:val="none" w:sz="0" w:space="0" w:color="auto"/>
            <w:bottom w:val="none" w:sz="0" w:space="0" w:color="auto"/>
            <w:right w:val="none" w:sz="0" w:space="0" w:color="auto"/>
          </w:divBdr>
        </w:div>
        <w:div w:id="31543777">
          <w:marLeft w:val="0"/>
          <w:marRight w:val="0"/>
          <w:marTop w:val="0"/>
          <w:marBottom w:val="0"/>
          <w:divBdr>
            <w:top w:val="none" w:sz="0" w:space="0" w:color="auto"/>
            <w:left w:val="none" w:sz="0" w:space="0" w:color="auto"/>
            <w:bottom w:val="none" w:sz="0" w:space="0" w:color="auto"/>
            <w:right w:val="none" w:sz="0" w:space="0" w:color="auto"/>
          </w:divBdr>
        </w:div>
        <w:div w:id="1194925203">
          <w:marLeft w:val="0"/>
          <w:marRight w:val="0"/>
          <w:marTop w:val="0"/>
          <w:marBottom w:val="0"/>
          <w:divBdr>
            <w:top w:val="none" w:sz="0" w:space="0" w:color="auto"/>
            <w:left w:val="none" w:sz="0" w:space="0" w:color="auto"/>
            <w:bottom w:val="none" w:sz="0" w:space="0" w:color="auto"/>
            <w:right w:val="none" w:sz="0" w:space="0" w:color="auto"/>
          </w:divBdr>
        </w:div>
        <w:div w:id="1259755250">
          <w:marLeft w:val="0"/>
          <w:marRight w:val="0"/>
          <w:marTop w:val="0"/>
          <w:marBottom w:val="0"/>
          <w:divBdr>
            <w:top w:val="none" w:sz="0" w:space="0" w:color="auto"/>
            <w:left w:val="none" w:sz="0" w:space="0" w:color="auto"/>
            <w:bottom w:val="none" w:sz="0" w:space="0" w:color="auto"/>
            <w:right w:val="none" w:sz="0" w:space="0" w:color="auto"/>
          </w:divBdr>
        </w:div>
        <w:div w:id="386612822">
          <w:marLeft w:val="0"/>
          <w:marRight w:val="0"/>
          <w:marTop w:val="0"/>
          <w:marBottom w:val="0"/>
          <w:divBdr>
            <w:top w:val="none" w:sz="0" w:space="0" w:color="auto"/>
            <w:left w:val="none" w:sz="0" w:space="0" w:color="auto"/>
            <w:bottom w:val="none" w:sz="0" w:space="0" w:color="auto"/>
            <w:right w:val="none" w:sz="0" w:space="0" w:color="auto"/>
          </w:divBdr>
        </w:div>
        <w:div w:id="106850336">
          <w:marLeft w:val="0"/>
          <w:marRight w:val="0"/>
          <w:marTop w:val="0"/>
          <w:marBottom w:val="0"/>
          <w:divBdr>
            <w:top w:val="none" w:sz="0" w:space="0" w:color="auto"/>
            <w:left w:val="none" w:sz="0" w:space="0" w:color="auto"/>
            <w:bottom w:val="none" w:sz="0" w:space="0" w:color="auto"/>
            <w:right w:val="none" w:sz="0" w:space="0" w:color="auto"/>
          </w:divBdr>
        </w:div>
        <w:div w:id="675428112">
          <w:marLeft w:val="0"/>
          <w:marRight w:val="0"/>
          <w:marTop w:val="0"/>
          <w:marBottom w:val="0"/>
          <w:divBdr>
            <w:top w:val="none" w:sz="0" w:space="0" w:color="auto"/>
            <w:left w:val="none" w:sz="0" w:space="0" w:color="auto"/>
            <w:bottom w:val="none" w:sz="0" w:space="0" w:color="auto"/>
            <w:right w:val="none" w:sz="0" w:space="0" w:color="auto"/>
          </w:divBdr>
        </w:div>
        <w:div w:id="18748954">
          <w:marLeft w:val="0"/>
          <w:marRight w:val="0"/>
          <w:marTop w:val="0"/>
          <w:marBottom w:val="0"/>
          <w:divBdr>
            <w:top w:val="none" w:sz="0" w:space="0" w:color="auto"/>
            <w:left w:val="none" w:sz="0" w:space="0" w:color="auto"/>
            <w:bottom w:val="none" w:sz="0" w:space="0" w:color="auto"/>
            <w:right w:val="none" w:sz="0" w:space="0" w:color="auto"/>
          </w:divBdr>
        </w:div>
        <w:div w:id="1718435147">
          <w:marLeft w:val="0"/>
          <w:marRight w:val="0"/>
          <w:marTop w:val="0"/>
          <w:marBottom w:val="0"/>
          <w:divBdr>
            <w:top w:val="none" w:sz="0" w:space="0" w:color="auto"/>
            <w:left w:val="none" w:sz="0" w:space="0" w:color="auto"/>
            <w:bottom w:val="none" w:sz="0" w:space="0" w:color="auto"/>
            <w:right w:val="none" w:sz="0" w:space="0" w:color="auto"/>
          </w:divBdr>
        </w:div>
        <w:div w:id="2038919423">
          <w:marLeft w:val="0"/>
          <w:marRight w:val="0"/>
          <w:marTop w:val="0"/>
          <w:marBottom w:val="0"/>
          <w:divBdr>
            <w:top w:val="none" w:sz="0" w:space="0" w:color="auto"/>
            <w:left w:val="none" w:sz="0" w:space="0" w:color="auto"/>
            <w:bottom w:val="none" w:sz="0" w:space="0" w:color="auto"/>
            <w:right w:val="none" w:sz="0" w:space="0" w:color="auto"/>
          </w:divBdr>
        </w:div>
        <w:div w:id="374014113">
          <w:marLeft w:val="0"/>
          <w:marRight w:val="0"/>
          <w:marTop w:val="0"/>
          <w:marBottom w:val="0"/>
          <w:divBdr>
            <w:top w:val="none" w:sz="0" w:space="0" w:color="auto"/>
            <w:left w:val="none" w:sz="0" w:space="0" w:color="auto"/>
            <w:bottom w:val="none" w:sz="0" w:space="0" w:color="auto"/>
            <w:right w:val="none" w:sz="0" w:space="0" w:color="auto"/>
          </w:divBdr>
        </w:div>
        <w:div w:id="569851492">
          <w:marLeft w:val="0"/>
          <w:marRight w:val="0"/>
          <w:marTop w:val="0"/>
          <w:marBottom w:val="0"/>
          <w:divBdr>
            <w:top w:val="none" w:sz="0" w:space="0" w:color="auto"/>
            <w:left w:val="none" w:sz="0" w:space="0" w:color="auto"/>
            <w:bottom w:val="none" w:sz="0" w:space="0" w:color="auto"/>
            <w:right w:val="none" w:sz="0" w:space="0" w:color="auto"/>
          </w:divBdr>
        </w:div>
        <w:div w:id="185368546">
          <w:marLeft w:val="0"/>
          <w:marRight w:val="0"/>
          <w:marTop w:val="0"/>
          <w:marBottom w:val="0"/>
          <w:divBdr>
            <w:top w:val="none" w:sz="0" w:space="0" w:color="auto"/>
            <w:left w:val="none" w:sz="0" w:space="0" w:color="auto"/>
            <w:bottom w:val="none" w:sz="0" w:space="0" w:color="auto"/>
            <w:right w:val="none" w:sz="0" w:space="0" w:color="auto"/>
          </w:divBdr>
        </w:div>
        <w:div w:id="472479329">
          <w:marLeft w:val="0"/>
          <w:marRight w:val="0"/>
          <w:marTop w:val="0"/>
          <w:marBottom w:val="0"/>
          <w:divBdr>
            <w:top w:val="none" w:sz="0" w:space="0" w:color="auto"/>
            <w:left w:val="none" w:sz="0" w:space="0" w:color="auto"/>
            <w:bottom w:val="none" w:sz="0" w:space="0" w:color="auto"/>
            <w:right w:val="none" w:sz="0" w:space="0" w:color="auto"/>
          </w:divBdr>
        </w:div>
        <w:div w:id="483548538">
          <w:marLeft w:val="0"/>
          <w:marRight w:val="0"/>
          <w:marTop w:val="0"/>
          <w:marBottom w:val="0"/>
          <w:divBdr>
            <w:top w:val="none" w:sz="0" w:space="0" w:color="auto"/>
            <w:left w:val="none" w:sz="0" w:space="0" w:color="auto"/>
            <w:bottom w:val="none" w:sz="0" w:space="0" w:color="auto"/>
            <w:right w:val="none" w:sz="0" w:space="0" w:color="auto"/>
          </w:divBdr>
        </w:div>
        <w:div w:id="1016227823">
          <w:marLeft w:val="0"/>
          <w:marRight w:val="0"/>
          <w:marTop w:val="0"/>
          <w:marBottom w:val="0"/>
          <w:divBdr>
            <w:top w:val="none" w:sz="0" w:space="0" w:color="auto"/>
            <w:left w:val="none" w:sz="0" w:space="0" w:color="auto"/>
            <w:bottom w:val="none" w:sz="0" w:space="0" w:color="auto"/>
            <w:right w:val="none" w:sz="0" w:space="0" w:color="auto"/>
          </w:divBdr>
        </w:div>
        <w:div w:id="1523545011">
          <w:marLeft w:val="0"/>
          <w:marRight w:val="0"/>
          <w:marTop w:val="0"/>
          <w:marBottom w:val="0"/>
          <w:divBdr>
            <w:top w:val="none" w:sz="0" w:space="0" w:color="auto"/>
            <w:left w:val="none" w:sz="0" w:space="0" w:color="auto"/>
            <w:bottom w:val="none" w:sz="0" w:space="0" w:color="auto"/>
            <w:right w:val="none" w:sz="0" w:space="0" w:color="auto"/>
          </w:divBdr>
        </w:div>
      </w:divsChild>
    </w:div>
    <w:div w:id="1376589151">
      <w:bodyDiv w:val="1"/>
      <w:marLeft w:val="0"/>
      <w:marRight w:val="0"/>
      <w:marTop w:val="0"/>
      <w:marBottom w:val="0"/>
      <w:divBdr>
        <w:top w:val="none" w:sz="0" w:space="0" w:color="auto"/>
        <w:left w:val="none" w:sz="0" w:space="0" w:color="auto"/>
        <w:bottom w:val="none" w:sz="0" w:space="0" w:color="auto"/>
        <w:right w:val="none" w:sz="0" w:space="0" w:color="auto"/>
      </w:divBdr>
    </w:div>
    <w:div w:id="146774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1525</Words>
  <Characters>8391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15</cp:revision>
  <dcterms:created xsi:type="dcterms:W3CDTF">2025-09-08T13:30:00Z</dcterms:created>
  <dcterms:modified xsi:type="dcterms:W3CDTF">2025-09-08T14:13:00Z</dcterms:modified>
</cp:coreProperties>
</file>