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F896" w14:textId="0EFFCF5F" w:rsidR="002B7A02" w:rsidRPr="001426B0" w:rsidRDefault="001426B0" w:rsidP="001426B0">
      <w:pPr>
        <w:pStyle w:val="NormalWeb"/>
        <w:ind w:left="708" w:firstLine="708"/>
        <w:jc w:val="center"/>
        <w:rPr>
          <w:rFonts w:ascii="Arial" w:hAnsi="Arial" w:cs="Arial"/>
          <w:b/>
          <w:bCs/>
          <w:color w:val="000000"/>
          <w:sz w:val="44"/>
          <w:szCs w:val="44"/>
        </w:rPr>
      </w:pPr>
      <w:r>
        <w:rPr>
          <w:rFonts w:ascii="Arial" w:hAnsi="Arial" w:cs="Arial"/>
          <w:b/>
          <w:bCs/>
          <w:noProof/>
          <w:color w:val="000000"/>
          <w:sz w:val="36"/>
          <w:szCs w:val="36"/>
        </w:rPr>
        <w:drawing>
          <wp:anchor distT="0" distB="0" distL="114300" distR="114300" simplePos="0" relativeHeight="251660288" behindDoc="1" locked="0" layoutInCell="1" allowOverlap="1" wp14:anchorId="07F4C488" wp14:editId="213919EA">
            <wp:simplePos x="0" y="0"/>
            <wp:positionH relativeFrom="column">
              <wp:posOffset>6286500</wp:posOffset>
            </wp:positionH>
            <wp:positionV relativeFrom="page">
              <wp:posOffset>990600</wp:posOffset>
            </wp:positionV>
            <wp:extent cx="719455" cy="731520"/>
            <wp:effectExtent l="0" t="0" r="4445" b="0"/>
            <wp:wrapTight wrapText="bothSides">
              <wp:wrapPolygon edited="0">
                <wp:start x="0" y="0"/>
                <wp:lineTo x="0" y="20813"/>
                <wp:lineTo x="21162" y="20813"/>
                <wp:lineTo x="211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6174FE" w:rsidRPr="00F709AF">
        <w:rPr>
          <w:rFonts w:ascii="Arial" w:hAnsi="Arial" w:cs="Arial"/>
          <w:b/>
          <w:bCs/>
          <w:color w:val="000000"/>
          <w:sz w:val="44"/>
          <w:szCs w:val="44"/>
        </w:rPr>
        <w:t xml:space="preserve">Fiche info – </w:t>
      </w:r>
      <w:r w:rsidR="006174FE">
        <w:rPr>
          <w:rFonts w:ascii="Arial" w:hAnsi="Arial" w:cs="Arial"/>
          <w:b/>
          <w:bCs/>
          <w:color w:val="000000"/>
          <w:sz w:val="44"/>
          <w:szCs w:val="44"/>
        </w:rPr>
        <w:t>I</w:t>
      </w:r>
      <w:r w:rsidR="006174FE" w:rsidRPr="00F709AF">
        <w:rPr>
          <w:rFonts w:ascii="Arial" w:hAnsi="Arial" w:cs="Arial"/>
          <w:b/>
          <w:bCs/>
          <w:color w:val="000000"/>
          <w:sz w:val="44"/>
          <w:szCs w:val="44"/>
        </w:rPr>
        <w:t xml:space="preserve">nfections </w:t>
      </w:r>
      <w:r w:rsidR="006174FE">
        <w:rPr>
          <w:rFonts w:ascii="Arial" w:hAnsi="Arial" w:cs="Arial"/>
          <w:b/>
          <w:bCs/>
          <w:color w:val="000000"/>
          <w:sz w:val="44"/>
          <w:szCs w:val="44"/>
        </w:rPr>
        <w:t>courantes</w:t>
      </w:r>
      <w:r>
        <w:rPr>
          <w:rFonts w:ascii="Arial" w:hAnsi="Arial" w:cs="Arial"/>
          <w:b/>
          <w:bCs/>
          <w:color w:val="000000"/>
          <w:sz w:val="44"/>
          <w:szCs w:val="44"/>
        </w:rPr>
        <w:br/>
      </w:r>
      <w:r w:rsidR="006174FE" w:rsidRPr="00F709AF">
        <w:rPr>
          <w:rFonts w:ascii="Arial" w:hAnsi="Arial" w:cs="Arial"/>
          <w:b/>
          <w:bCs/>
          <w:color w:val="000000"/>
          <w:sz w:val="36"/>
          <w:szCs w:val="36"/>
        </w:rPr>
        <w:t>C’est quoi l</w:t>
      </w:r>
      <w:r w:rsidR="00A47044">
        <w:rPr>
          <w:rFonts w:ascii="Arial" w:hAnsi="Arial" w:cs="Arial"/>
          <w:b/>
          <w:bCs/>
          <w:color w:val="000000"/>
          <w:sz w:val="36"/>
          <w:szCs w:val="36"/>
        </w:rPr>
        <w:t xml:space="preserve">a </w:t>
      </w:r>
      <w:proofErr w:type="spellStart"/>
      <w:r w:rsidR="00A47044">
        <w:rPr>
          <w:rFonts w:ascii="Arial" w:hAnsi="Arial" w:cs="Arial"/>
          <w:b/>
          <w:bCs/>
          <w:color w:val="000000"/>
          <w:sz w:val="36"/>
          <w:szCs w:val="36"/>
        </w:rPr>
        <w:t>campylobactériose</w:t>
      </w:r>
      <w:proofErr w:type="spellEnd"/>
      <w:r w:rsidR="006174FE" w:rsidRPr="00F709AF">
        <w:rPr>
          <w:rFonts w:ascii="Arial" w:hAnsi="Arial" w:cs="Arial"/>
          <w:b/>
          <w:bCs/>
          <w:color w:val="000000"/>
          <w:sz w:val="36"/>
          <w:szCs w:val="36"/>
        </w:rPr>
        <w:t xml:space="preserve"> ?</w:t>
      </w:r>
    </w:p>
    <w:p w14:paraId="68527233" w14:textId="3AE47399" w:rsidR="006174FE" w:rsidRPr="006174FE" w:rsidRDefault="00EE6F52" w:rsidP="006174FE">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40F28222" wp14:editId="09699B55">
                <wp:simplePos x="0" y="0"/>
                <wp:positionH relativeFrom="margin">
                  <wp:posOffset>-123825</wp:posOffset>
                </wp:positionH>
                <wp:positionV relativeFrom="page">
                  <wp:posOffset>1285875</wp:posOffset>
                </wp:positionV>
                <wp:extent cx="6886575" cy="8948420"/>
                <wp:effectExtent l="19050" t="19050" r="28575"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8948420"/>
                        </a:xfrm>
                        <a:prstGeom prst="rect">
                          <a:avLst/>
                        </a:prstGeom>
                        <a:noFill/>
                        <a:ln w="28575" cap="flat" cmpd="sng" algn="ctr">
                          <a:solidFill>
                            <a:srgbClr val="1F396C"/>
                          </a:solidFill>
                          <a:prstDash val="solid"/>
                          <a:miter lim="800000"/>
                        </a:ln>
                        <a:effectLst/>
                      </wps:spPr>
                      <wps:txbx>
                        <w:txbxContent>
                          <w:p w14:paraId="53F1B865" w14:textId="77777777" w:rsidR="00544D60" w:rsidRDefault="00544D60" w:rsidP="00544D60">
                            <w:pPr>
                              <w:jc w:val="center"/>
                            </w:pPr>
                          </w:p>
                          <w:p w14:paraId="7B3BE17D" w14:textId="77777777" w:rsidR="00544D60" w:rsidRDefault="00544D60" w:rsidP="00544D60">
                            <w:pPr>
                              <w:jc w:val="center"/>
                            </w:pPr>
                          </w:p>
                          <w:p w14:paraId="434680B4" w14:textId="77777777" w:rsidR="00544D60" w:rsidRDefault="00544D60" w:rsidP="00544D60">
                            <w:pPr>
                              <w:jc w:val="center"/>
                            </w:pPr>
                          </w:p>
                          <w:p w14:paraId="02C462D2" w14:textId="77777777" w:rsidR="00544D60" w:rsidRDefault="00544D60" w:rsidP="00544D60"/>
                          <w:p w14:paraId="430FB535" w14:textId="77777777" w:rsidR="00544D60" w:rsidRDefault="00544D60" w:rsidP="00544D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8222" id="Rectangle 7" o:spid="_x0000_s1026" alt="&quot;&quot;" style="position:absolute;margin-left:-9.75pt;margin-top:101.25pt;width:542.25pt;height:704.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" filled="f" strokecolor="#1f396c" strokeweight="2.25pt">
                <v:textbox>
                  <w:txbxContent>
                    <w:p w14:paraId="53F1B865" w14:textId="77777777" w:rsidR="00544D60" w:rsidRDefault="00544D60" w:rsidP="00544D60">
                      <w:pPr>
                        <w:jc w:val="center"/>
                      </w:pPr>
                    </w:p>
                    <w:p w14:paraId="7B3BE17D" w14:textId="77777777" w:rsidR="00544D60" w:rsidRDefault="00544D60" w:rsidP="00544D60">
                      <w:pPr>
                        <w:jc w:val="center"/>
                      </w:pPr>
                    </w:p>
                    <w:p w14:paraId="434680B4" w14:textId="77777777" w:rsidR="00544D60" w:rsidRDefault="00544D60" w:rsidP="00544D60">
                      <w:pPr>
                        <w:jc w:val="center"/>
                      </w:pPr>
                    </w:p>
                    <w:p w14:paraId="02C462D2" w14:textId="77777777" w:rsidR="00544D60" w:rsidRDefault="00544D60" w:rsidP="00544D60"/>
                    <w:p w14:paraId="430FB535" w14:textId="77777777" w:rsidR="00544D60" w:rsidRDefault="00544D60" w:rsidP="00544D60"/>
                  </w:txbxContent>
                </v:textbox>
                <w10:wrap anchorx="margin" anchory="page"/>
              </v:rect>
            </w:pict>
          </mc:Fallback>
        </mc:AlternateContent>
      </w:r>
    </w:p>
    <w:p w14:paraId="15D1CE73" w14:textId="7F8E9067" w:rsidR="006174FE" w:rsidRDefault="006174FE" w:rsidP="006174FE">
      <w:pPr>
        <w:rPr>
          <w:rFonts w:ascii="Arial" w:hAnsi="Arial" w:cs="Arial"/>
          <w:b/>
          <w:bCs/>
          <w:color w:val="000000"/>
          <w:sz w:val="28"/>
          <w:szCs w:val="28"/>
        </w:rPr>
      </w:pPr>
      <w:r w:rsidRPr="006174FE">
        <w:rPr>
          <w:rFonts w:ascii="Arial" w:hAnsi="Arial" w:cs="Arial"/>
          <w:b/>
          <w:bCs/>
          <w:color w:val="000000"/>
          <w:sz w:val="28"/>
          <w:szCs w:val="28"/>
        </w:rPr>
        <w:t>C’est quoi l</w:t>
      </w:r>
      <w:r w:rsidR="00A47044">
        <w:rPr>
          <w:rFonts w:ascii="Arial" w:hAnsi="Arial" w:cs="Arial"/>
          <w:b/>
          <w:bCs/>
          <w:color w:val="000000"/>
          <w:sz w:val="28"/>
          <w:szCs w:val="28"/>
        </w:rPr>
        <w:t xml:space="preserve">a </w:t>
      </w:r>
      <w:proofErr w:type="spellStart"/>
      <w:r w:rsidR="00A47044">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421BAB57" w14:textId="1B46B0B6" w:rsidR="00FB5B71" w:rsidRPr="00A47044" w:rsidRDefault="001426B0" w:rsidP="006174FE">
      <w:pPr>
        <w:rPr>
          <w:rFonts w:ascii="Arial" w:hAnsi="Arial" w:cs="Arial"/>
          <w:sz w:val="24"/>
          <w:szCs w:val="24"/>
        </w:rPr>
      </w:pPr>
      <w:r w:rsidRPr="00FB5B71">
        <w:rPr>
          <w:rFonts w:ascii="Arial" w:hAnsi="Arial" w:cs="Arial"/>
          <w:noProof/>
          <w:sz w:val="24"/>
          <w:szCs w:val="24"/>
          <w:lang w:eastAsia="fr-FR"/>
        </w:rPr>
        <w:drawing>
          <wp:anchor distT="0" distB="0" distL="114300" distR="114300" simplePos="0" relativeHeight="251661312" behindDoc="1" locked="0" layoutInCell="1" allowOverlap="1" wp14:anchorId="0C0F2DDC" wp14:editId="6905C0C3">
            <wp:simplePos x="0" y="0"/>
            <wp:positionH relativeFrom="margin">
              <wp:align>center</wp:align>
            </wp:positionH>
            <wp:positionV relativeFrom="page">
              <wp:posOffset>1876425</wp:posOffset>
            </wp:positionV>
            <wp:extent cx="2595880" cy="1016635"/>
            <wp:effectExtent l="0" t="0" r="0" b="0"/>
            <wp:wrapTight wrapText="bothSides">
              <wp:wrapPolygon edited="0">
                <wp:start x="0" y="0"/>
                <wp:lineTo x="0" y="21047"/>
                <wp:lineTo x="21399" y="21047"/>
                <wp:lineTo x="213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5880" cy="1016635"/>
                    </a:xfrm>
                    <a:prstGeom prst="rect">
                      <a:avLst/>
                    </a:prstGeom>
                    <a:noFill/>
                  </pic:spPr>
                </pic:pic>
              </a:graphicData>
            </a:graphic>
            <wp14:sizeRelH relativeFrom="margin">
              <wp14:pctWidth>0</wp14:pctWidth>
            </wp14:sizeRelH>
            <wp14:sizeRelV relativeFrom="margin">
              <wp14:pctHeight>0</wp14:pctHeight>
            </wp14:sizeRelV>
          </wp:anchor>
        </w:drawing>
      </w:r>
    </w:p>
    <w:p w14:paraId="161932C4" w14:textId="5FBD3EED" w:rsidR="00FB5B71" w:rsidRPr="00A47044" w:rsidRDefault="00FB5B71" w:rsidP="006174FE">
      <w:pPr>
        <w:rPr>
          <w:rFonts w:ascii="Arial" w:hAnsi="Arial" w:cs="Arial"/>
          <w:sz w:val="24"/>
          <w:szCs w:val="24"/>
        </w:rPr>
      </w:pPr>
    </w:p>
    <w:p w14:paraId="7A23ED00" w14:textId="312B1EEB" w:rsidR="00FB5B71" w:rsidRPr="00A47044" w:rsidRDefault="00FB5B71" w:rsidP="006174FE">
      <w:pPr>
        <w:rPr>
          <w:rFonts w:ascii="Arial" w:hAnsi="Arial" w:cs="Arial"/>
          <w:sz w:val="24"/>
          <w:szCs w:val="24"/>
        </w:rPr>
      </w:pPr>
    </w:p>
    <w:p w14:paraId="54F295E8" w14:textId="1C7773B3" w:rsidR="00FB5B71" w:rsidRPr="00A47044" w:rsidRDefault="00FB5B71" w:rsidP="006174FE">
      <w:pPr>
        <w:rPr>
          <w:rFonts w:ascii="Arial" w:hAnsi="Arial" w:cs="Arial"/>
          <w:sz w:val="24"/>
          <w:szCs w:val="24"/>
        </w:rPr>
      </w:pPr>
    </w:p>
    <w:p w14:paraId="1AA2C129" w14:textId="3AA8817C" w:rsidR="00FB5B71" w:rsidRPr="00EE6F52" w:rsidRDefault="00FB5B71" w:rsidP="001426B0">
      <w:pPr>
        <w:jc w:val="center"/>
        <w:rPr>
          <w:rFonts w:ascii="Arial" w:hAnsi="Arial" w:cs="Arial"/>
          <w:sz w:val="24"/>
          <w:szCs w:val="24"/>
        </w:rPr>
      </w:pPr>
      <w:r w:rsidRPr="00EE6F52">
        <w:rPr>
          <w:rFonts w:ascii="Arial" w:hAnsi="Arial" w:cs="Arial"/>
          <w:sz w:val="24"/>
          <w:szCs w:val="24"/>
        </w:rPr>
        <w:t>Source hygiene-in-practice.com</w:t>
      </w:r>
    </w:p>
    <w:p w14:paraId="4B959849" w14:textId="12D0DC55" w:rsidR="00E81250" w:rsidRPr="008B0928" w:rsidRDefault="008B0928" w:rsidP="001426B0">
      <w:pPr>
        <w:jc w:val="both"/>
        <w:rPr>
          <w:rFonts w:ascii="Arial" w:hAnsi="Arial" w:cs="Arial"/>
          <w:sz w:val="24"/>
          <w:szCs w:val="24"/>
        </w:rPr>
      </w:pPr>
      <w:r w:rsidRPr="00A47044">
        <w:rPr>
          <w:rFonts w:ascii="Arial" w:hAnsi="Arial" w:cs="Arial"/>
          <w:i/>
          <w:iCs/>
          <w:sz w:val="24"/>
          <w:szCs w:val="24"/>
        </w:rPr>
        <w:t>Campylobacter</w:t>
      </w:r>
      <w:r w:rsidRPr="008B0928">
        <w:rPr>
          <w:rFonts w:ascii="Arial" w:hAnsi="Arial" w:cs="Arial"/>
          <w:sz w:val="24"/>
          <w:szCs w:val="24"/>
        </w:rPr>
        <w:t xml:space="preserve"> est une bactérie qui provoque l’</w:t>
      </w:r>
      <w:r>
        <w:rPr>
          <w:rFonts w:ascii="Arial" w:hAnsi="Arial" w:cs="Arial"/>
          <w:sz w:val="24"/>
          <w:szCs w:val="24"/>
        </w:rPr>
        <w:t xml:space="preserve">infection appelée </w:t>
      </w:r>
      <w:proofErr w:type="spellStart"/>
      <w:r>
        <w:rPr>
          <w:rFonts w:ascii="Arial" w:hAnsi="Arial" w:cs="Arial"/>
          <w:sz w:val="24"/>
          <w:szCs w:val="24"/>
        </w:rPr>
        <w:t>campylobactériose</w:t>
      </w:r>
      <w:proofErr w:type="spellEnd"/>
      <w:r>
        <w:rPr>
          <w:rFonts w:ascii="Arial" w:hAnsi="Arial" w:cs="Arial"/>
          <w:sz w:val="24"/>
          <w:szCs w:val="24"/>
        </w:rPr>
        <w:t>.</w:t>
      </w:r>
      <w:r w:rsidR="00A47044">
        <w:rPr>
          <w:rFonts w:ascii="Arial" w:hAnsi="Arial" w:cs="Arial"/>
          <w:sz w:val="24"/>
          <w:szCs w:val="24"/>
        </w:rPr>
        <w:t xml:space="preserve"> Elle touche surtout l’intestin et est l’une des causes les plus fréquentes de diarrhée d’origine alimentaire dans le monde. </w:t>
      </w:r>
      <w:r w:rsidR="003F29AC">
        <w:rPr>
          <w:rFonts w:ascii="Arial" w:hAnsi="Arial" w:cs="Arial"/>
          <w:sz w:val="24"/>
          <w:szCs w:val="24"/>
        </w:rPr>
        <w:t xml:space="preserve">En France, plusieurs milliers de cas sont confirmés chaque année. </w:t>
      </w:r>
      <w:r w:rsidR="00C145D8">
        <w:rPr>
          <w:rFonts w:ascii="Arial" w:hAnsi="Arial" w:cs="Arial"/>
          <w:sz w:val="24"/>
          <w:szCs w:val="24"/>
        </w:rPr>
        <w:t xml:space="preserve">La bactérie est très présente chez les volailles. </w:t>
      </w:r>
    </w:p>
    <w:p w14:paraId="741A46BE" w14:textId="77777777" w:rsidR="00704160" w:rsidRDefault="00704160" w:rsidP="00704160">
      <w:pPr>
        <w:pStyle w:val="NormalWeb"/>
        <w:spacing w:before="0" w:beforeAutospacing="0" w:after="0" w:afterAutospacing="0"/>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4384" behindDoc="1" locked="0" layoutInCell="1" allowOverlap="1" wp14:anchorId="11172255" wp14:editId="3FF7FDB6">
            <wp:simplePos x="0" y="0"/>
            <wp:positionH relativeFrom="margin">
              <wp:align>center</wp:align>
            </wp:positionH>
            <wp:positionV relativeFrom="paragraph">
              <wp:posOffset>327619</wp:posOffset>
            </wp:positionV>
            <wp:extent cx="2432685" cy="2426335"/>
            <wp:effectExtent l="0" t="0" r="5715" b="0"/>
            <wp:wrapTight wrapText="bothSides">
              <wp:wrapPolygon edited="0">
                <wp:start x="0" y="0"/>
                <wp:lineTo x="0" y="21368"/>
                <wp:lineTo x="21482" y="21368"/>
                <wp:lineTo x="2148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2426335"/>
                    </a:xfrm>
                    <a:prstGeom prst="rect">
                      <a:avLst/>
                    </a:prstGeom>
                    <a:noFill/>
                  </pic:spPr>
                </pic:pic>
              </a:graphicData>
            </a:graphic>
          </wp:anchor>
        </w:drawing>
      </w:r>
      <w:r w:rsidR="00544D60" w:rsidRPr="00F709AF">
        <w:rPr>
          <w:rFonts w:ascii="Arial" w:hAnsi="Arial" w:cs="Arial"/>
          <w:b/>
          <w:bCs/>
          <w:color w:val="000000"/>
          <w:sz w:val="28"/>
          <w:szCs w:val="28"/>
        </w:rPr>
        <w:t>Quels sont les symptômes ?</w:t>
      </w:r>
    </w:p>
    <w:p w14:paraId="696B6DD1"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7163799F"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B45751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86ACB51"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53EC91CB"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25145BE"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0459F249"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551EE2FD"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7DC26F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1337484C"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27F1BC53"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BAEB002"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1F56875D" w14:textId="77777777" w:rsidR="003D1F2B" w:rsidRDefault="003D1F2B" w:rsidP="00704160">
      <w:pPr>
        <w:pStyle w:val="NormalWeb"/>
        <w:spacing w:before="0" w:beforeAutospacing="0" w:after="0" w:afterAutospacing="0"/>
        <w:rPr>
          <w:rFonts w:ascii="Arial" w:hAnsi="Arial" w:cs="Arial"/>
          <w:color w:val="000000"/>
        </w:rPr>
      </w:pPr>
      <w:r>
        <w:rPr>
          <w:rFonts w:ascii="Arial" w:hAnsi="Arial" w:cs="Arial"/>
          <w:color w:val="000000"/>
        </w:rPr>
        <w:t xml:space="preserve"> </w:t>
      </w:r>
    </w:p>
    <w:p w14:paraId="15B9D4F5" w14:textId="4649FC08" w:rsidR="00704160" w:rsidRPr="003D1F2B" w:rsidRDefault="003D1F2B" w:rsidP="003D1F2B">
      <w:pPr>
        <w:pStyle w:val="NormalWeb"/>
        <w:spacing w:before="0" w:beforeAutospacing="0" w:after="0" w:afterAutospacing="0"/>
        <w:ind w:left="3540"/>
        <w:rPr>
          <w:rFonts w:ascii="Arial" w:hAnsi="Arial" w:cs="Arial"/>
          <w:color w:val="000000"/>
        </w:rPr>
      </w:pPr>
      <w:r>
        <w:rPr>
          <w:rFonts w:ascii="Arial" w:hAnsi="Arial" w:cs="Arial"/>
          <w:color w:val="000000"/>
        </w:rPr>
        <w:t>Source blog.heathmatters.io</w:t>
      </w:r>
    </w:p>
    <w:p w14:paraId="3D0F43CE" w14:textId="77777777" w:rsidR="00704160" w:rsidRDefault="00704160" w:rsidP="00704160">
      <w:pPr>
        <w:pStyle w:val="NormalWeb"/>
        <w:spacing w:before="0" w:beforeAutospacing="0" w:after="0" w:afterAutospacing="0"/>
        <w:rPr>
          <w:rFonts w:ascii="Arial" w:hAnsi="Arial" w:cs="Arial"/>
          <w:b/>
          <w:bCs/>
          <w:color w:val="000000"/>
          <w:sz w:val="28"/>
          <w:szCs w:val="28"/>
        </w:rPr>
      </w:pPr>
    </w:p>
    <w:p w14:paraId="45C57FBD" w14:textId="438038C5" w:rsidR="00704160" w:rsidRDefault="008F46DA" w:rsidP="001426B0">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Ils apparaissent 2 à 5 jours après l’infection et durent en moyenne une semaine : diarrhée (parfois avec du sang), nausées, vomissements, fièvre et douleurs </w:t>
      </w:r>
      <w:r w:rsidR="00EE1164">
        <w:rPr>
          <w:rFonts w:ascii="Arial" w:eastAsiaTheme="majorEastAsia" w:hAnsi="Arial" w:cstheme="majorBidi"/>
          <w:bCs/>
          <w:color w:val="000000" w:themeColor="text1"/>
        </w:rPr>
        <w:t>abdominales</w:t>
      </w:r>
      <w:r>
        <w:rPr>
          <w:rFonts w:ascii="Arial" w:eastAsiaTheme="majorEastAsia" w:hAnsi="Arial" w:cstheme="majorBidi"/>
          <w:bCs/>
          <w:color w:val="000000" w:themeColor="text1"/>
        </w:rPr>
        <w:t xml:space="preserve">. </w:t>
      </w:r>
      <w:r w:rsidR="00B91532">
        <w:rPr>
          <w:rFonts w:ascii="Arial" w:eastAsiaTheme="majorEastAsia" w:hAnsi="Arial" w:cstheme="majorBidi"/>
          <w:bCs/>
          <w:color w:val="000000" w:themeColor="text1"/>
        </w:rPr>
        <w:t xml:space="preserve">Rarement, </w:t>
      </w:r>
      <w:r w:rsidR="008C7E1A">
        <w:rPr>
          <w:rFonts w:ascii="Arial" w:eastAsiaTheme="majorEastAsia" w:hAnsi="Arial" w:cstheme="majorBidi"/>
          <w:bCs/>
          <w:color w:val="000000" w:themeColor="text1"/>
        </w:rPr>
        <w:t xml:space="preserve">la bactérie </w:t>
      </w:r>
      <w:r w:rsidR="00B91532">
        <w:rPr>
          <w:rFonts w:ascii="Arial" w:eastAsiaTheme="majorEastAsia" w:hAnsi="Arial" w:cstheme="majorBidi"/>
          <w:bCs/>
          <w:i/>
          <w:iCs/>
          <w:color w:val="000000" w:themeColor="text1"/>
        </w:rPr>
        <w:t>C</w:t>
      </w:r>
      <w:r w:rsidR="00B91532" w:rsidRPr="00B91532">
        <w:rPr>
          <w:rFonts w:ascii="Arial" w:eastAsiaTheme="majorEastAsia" w:hAnsi="Arial" w:cstheme="majorBidi"/>
          <w:bCs/>
          <w:i/>
          <w:iCs/>
          <w:color w:val="000000" w:themeColor="text1"/>
        </w:rPr>
        <w:t>ampylobacter</w:t>
      </w:r>
      <w:r w:rsidR="00B91532">
        <w:rPr>
          <w:rFonts w:ascii="Arial" w:eastAsiaTheme="majorEastAsia" w:hAnsi="Arial" w:cstheme="majorBidi"/>
          <w:bCs/>
          <w:i/>
          <w:iCs/>
          <w:color w:val="000000" w:themeColor="text1"/>
        </w:rPr>
        <w:t xml:space="preserve"> </w:t>
      </w:r>
      <w:r w:rsidR="00B91532">
        <w:rPr>
          <w:rFonts w:ascii="Arial" w:eastAsiaTheme="majorEastAsia" w:hAnsi="Arial" w:cstheme="majorBidi"/>
          <w:bCs/>
          <w:color w:val="000000" w:themeColor="text1"/>
        </w:rPr>
        <w:t xml:space="preserve">peut provoquer une infection du sang et des complications comme le syndrome Guillain-Barré (atteinte des nerfs). </w:t>
      </w:r>
    </w:p>
    <w:p w14:paraId="704DB231" w14:textId="77777777" w:rsidR="00704160" w:rsidRDefault="00704160" w:rsidP="00704160">
      <w:pPr>
        <w:pStyle w:val="NormalWeb"/>
        <w:spacing w:before="0" w:beforeAutospacing="0" w:after="0" w:afterAutospacing="0"/>
        <w:rPr>
          <w:rFonts w:ascii="Arial" w:eastAsiaTheme="majorEastAsia" w:hAnsi="Arial" w:cstheme="majorBidi"/>
          <w:bCs/>
          <w:color w:val="000000" w:themeColor="text1"/>
        </w:rPr>
      </w:pPr>
    </w:p>
    <w:p w14:paraId="10914DFB" w14:textId="77777777" w:rsidR="00704160" w:rsidRDefault="00544D60" w:rsidP="00704160">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28F71050" w14:textId="77777777" w:rsidR="00704160" w:rsidRDefault="003F29AC" w:rsidP="001426B0">
      <w:pPr>
        <w:pStyle w:val="NormalWeb"/>
        <w:spacing w:before="0" w:beforeAutospacing="0" w:after="0" w:afterAutospacing="0"/>
        <w:jc w:val="both"/>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Elle p</w:t>
      </w:r>
      <w:r w:rsidR="008827E1">
        <w:rPr>
          <w:rFonts w:ascii="Arial" w:eastAsiaTheme="majorEastAsia" w:hAnsi="Arial" w:cstheme="majorBidi"/>
          <w:bCs/>
          <w:color w:val="000000" w:themeColor="text1"/>
        </w:rPr>
        <w:t>eut-être plus grave pour les personnes fragiles (bébés, personnes âgées et immunodéprimé</w:t>
      </w:r>
      <w:r w:rsidR="007241AB">
        <w:rPr>
          <w:rFonts w:ascii="Arial" w:eastAsiaTheme="majorEastAsia" w:hAnsi="Arial" w:cstheme="majorBidi"/>
          <w:bCs/>
          <w:color w:val="000000" w:themeColor="text1"/>
        </w:rPr>
        <w:t>e</w:t>
      </w:r>
      <w:r w:rsidR="008827E1">
        <w:rPr>
          <w:rFonts w:ascii="Arial" w:eastAsiaTheme="majorEastAsia" w:hAnsi="Arial" w:cstheme="majorBidi"/>
          <w:bCs/>
          <w:color w:val="000000" w:themeColor="text1"/>
        </w:rPr>
        <w:t>s).</w:t>
      </w:r>
    </w:p>
    <w:p w14:paraId="23492327" w14:textId="77777777" w:rsidR="00704160" w:rsidRDefault="00704160" w:rsidP="00704160">
      <w:pPr>
        <w:pStyle w:val="NormalWeb"/>
        <w:spacing w:before="0" w:beforeAutospacing="0" w:after="0" w:afterAutospacing="0"/>
        <w:rPr>
          <w:rFonts w:ascii="Arial" w:eastAsiaTheme="majorEastAsia" w:hAnsi="Arial" w:cstheme="majorBidi"/>
          <w:bCs/>
          <w:color w:val="000000" w:themeColor="text1"/>
        </w:rPr>
      </w:pPr>
    </w:p>
    <w:p w14:paraId="55E8556B" w14:textId="77777777" w:rsidR="00704160" w:rsidRDefault="00544D60" w:rsidP="00704160">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F5DA9B3" w14:textId="6FB56BEC" w:rsidR="00EE6F52" w:rsidRPr="00704160" w:rsidRDefault="00B91532" w:rsidP="001426B0">
      <w:pPr>
        <w:pStyle w:val="NormalWeb"/>
        <w:spacing w:before="0" w:beforeAutospacing="0" w:after="0" w:afterAutospacing="0"/>
        <w:jc w:val="both"/>
        <w:rPr>
          <w:rFonts w:ascii="Arial" w:hAnsi="Arial" w:cs="Arial"/>
          <w:b/>
          <w:bCs/>
          <w:color w:val="000000"/>
          <w:sz w:val="28"/>
          <w:szCs w:val="28"/>
        </w:rPr>
      </w:pPr>
      <w:r>
        <w:rPr>
          <w:rFonts w:ascii="Arial" w:hAnsi="Arial" w:cs="Arial"/>
        </w:rPr>
        <w:t>Elle se transmet par les aliments mal cuits</w:t>
      </w:r>
      <w:r w:rsidR="00727DF4">
        <w:rPr>
          <w:rFonts w:ascii="Arial" w:hAnsi="Arial" w:cs="Arial"/>
        </w:rPr>
        <w:t xml:space="preserve"> (</w:t>
      </w:r>
      <w:r w:rsidR="008C7E1A">
        <w:rPr>
          <w:rFonts w:ascii="Arial" w:hAnsi="Arial" w:cs="Arial"/>
        </w:rPr>
        <w:t>viande de volailles</w:t>
      </w:r>
      <w:r w:rsidR="00727DF4">
        <w:rPr>
          <w:rFonts w:ascii="Arial" w:hAnsi="Arial" w:cs="Arial"/>
        </w:rPr>
        <w:t>, lait cru)</w:t>
      </w:r>
      <w:r>
        <w:rPr>
          <w:rFonts w:ascii="Arial" w:hAnsi="Arial" w:cs="Arial"/>
        </w:rPr>
        <w:t>, l’eau contaminée</w:t>
      </w:r>
      <w:r w:rsidR="00727DF4">
        <w:rPr>
          <w:rFonts w:ascii="Arial" w:hAnsi="Arial" w:cs="Arial"/>
        </w:rPr>
        <w:t xml:space="preserve"> non potable, par manque d’hygiène (ne pas se laver les mains après avoir manipulé la viande crue)</w:t>
      </w:r>
      <w:r>
        <w:rPr>
          <w:rFonts w:ascii="Arial" w:hAnsi="Arial" w:cs="Arial"/>
        </w:rPr>
        <w:t xml:space="preserve"> ou le contact avec des animaux</w:t>
      </w:r>
      <w:r w:rsidR="00727DF4">
        <w:rPr>
          <w:rFonts w:ascii="Arial" w:hAnsi="Arial" w:cs="Arial"/>
        </w:rPr>
        <w:t xml:space="preserve"> porteurs de la bactérie. Il suffit de très peu de bactéries pour être contaminé. </w:t>
      </w:r>
    </w:p>
    <w:p w14:paraId="2796BE2A" w14:textId="37BBC29E" w:rsidR="00704160" w:rsidRDefault="001426B0" w:rsidP="00EE6F52">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Pr>
          <w:rFonts w:ascii="Arial" w:hAnsi="Arial" w:cs="Arial"/>
          <w:b/>
          <w:bCs/>
          <w:noProof/>
          <w:color w:val="000000"/>
          <w:sz w:val="36"/>
          <w:szCs w:val="36"/>
          <w:lang w:eastAsia="fr-FR"/>
        </w:rPr>
        <w:lastRenderedPageBreak/>
        <w:drawing>
          <wp:anchor distT="0" distB="0" distL="114300" distR="114300" simplePos="0" relativeHeight="251668480" behindDoc="1" locked="0" layoutInCell="1" allowOverlap="1" wp14:anchorId="3925F09B" wp14:editId="318669CD">
            <wp:simplePos x="0" y="0"/>
            <wp:positionH relativeFrom="column">
              <wp:posOffset>6238875</wp:posOffset>
            </wp:positionH>
            <wp:positionV relativeFrom="page">
              <wp:posOffset>123825</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CE466A" w:rsidRPr="00521734">
        <w:rPr>
          <w:rFonts w:ascii="Arial" w:hAnsi="Arial" w:cs="Arial"/>
          <w:noProof/>
          <w:lang w:eastAsia="fr-FR"/>
        </w:rPr>
        <mc:AlternateContent>
          <mc:Choice Requires="wps">
            <w:drawing>
              <wp:anchor distT="0" distB="0" distL="114300" distR="114300" simplePos="0" relativeHeight="251666432" behindDoc="1" locked="0" layoutInCell="1" allowOverlap="1" wp14:anchorId="03337A2B" wp14:editId="4EEAA28F">
                <wp:simplePos x="0" y="0"/>
                <wp:positionH relativeFrom="margin">
                  <wp:posOffset>-123825</wp:posOffset>
                </wp:positionH>
                <wp:positionV relativeFrom="page">
                  <wp:posOffset>476250</wp:posOffset>
                </wp:positionV>
                <wp:extent cx="6886575" cy="4911090"/>
                <wp:effectExtent l="19050" t="19050" r="28575" b="2286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4911090"/>
                        </a:xfrm>
                        <a:prstGeom prst="rect">
                          <a:avLst/>
                        </a:prstGeom>
                        <a:noFill/>
                        <a:ln w="28575" cap="flat" cmpd="sng" algn="ctr">
                          <a:solidFill>
                            <a:srgbClr val="1F396C"/>
                          </a:solidFill>
                          <a:prstDash val="solid"/>
                          <a:miter lim="800000"/>
                        </a:ln>
                        <a:effectLst/>
                      </wps:spPr>
                      <wps:txbx>
                        <w:txbxContent>
                          <w:p w14:paraId="49A7F81E" w14:textId="6361D975" w:rsidR="00CE466A" w:rsidRDefault="00CE466A" w:rsidP="00CE466A">
                            <w:pPr>
                              <w:jc w:val="center"/>
                            </w:pPr>
                          </w:p>
                          <w:p w14:paraId="4BE66114" w14:textId="77777777" w:rsidR="00CE466A" w:rsidRDefault="00CE466A" w:rsidP="00CE466A">
                            <w:pPr>
                              <w:jc w:val="center"/>
                            </w:pPr>
                          </w:p>
                          <w:p w14:paraId="60270F5C" w14:textId="77777777" w:rsidR="00CE466A" w:rsidRDefault="00CE466A" w:rsidP="00CE466A">
                            <w:pPr>
                              <w:jc w:val="center"/>
                            </w:pPr>
                          </w:p>
                          <w:p w14:paraId="5585271E" w14:textId="77777777" w:rsidR="00CE466A" w:rsidRDefault="00CE466A" w:rsidP="00CE466A"/>
                          <w:p w14:paraId="703A9CE9" w14:textId="77777777" w:rsidR="00CE466A" w:rsidRDefault="00CE466A" w:rsidP="00CE46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37A2B" id="Rectangle 1" o:spid="_x0000_s1027" alt="&quot;&quot;" style="position:absolute;margin-left:-9.75pt;margin-top:37.5pt;width:542.25pt;height:386.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" filled="f" strokecolor="#1f396c" strokeweight="2.25pt">
                <v:textbox>
                  <w:txbxContent>
                    <w:p w14:paraId="49A7F81E" w14:textId="6361D975" w:rsidR="00CE466A" w:rsidRDefault="00CE466A" w:rsidP="00CE466A">
                      <w:pPr>
                        <w:jc w:val="center"/>
                      </w:pPr>
                    </w:p>
                    <w:p w14:paraId="4BE66114" w14:textId="77777777" w:rsidR="00CE466A" w:rsidRDefault="00CE466A" w:rsidP="00CE466A">
                      <w:pPr>
                        <w:jc w:val="center"/>
                      </w:pPr>
                    </w:p>
                    <w:p w14:paraId="60270F5C" w14:textId="77777777" w:rsidR="00CE466A" w:rsidRDefault="00CE466A" w:rsidP="00CE466A">
                      <w:pPr>
                        <w:jc w:val="center"/>
                      </w:pPr>
                    </w:p>
                    <w:p w14:paraId="5585271E" w14:textId="77777777" w:rsidR="00CE466A" w:rsidRDefault="00CE466A" w:rsidP="00CE466A"/>
                    <w:p w14:paraId="703A9CE9" w14:textId="77777777" w:rsidR="00CE466A" w:rsidRDefault="00CE466A" w:rsidP="00CE466A"/>
                  </w:txbxContent>
                </v:textbox>
                <w10:wrap anchorx="margin" anchory="page"/>
              </v:rect>
            </w:pict>
          </mc:Fallback>
        </mc:AlternateContent>
      </w:r>
    </w:p>
    <w:p w14:paraId="4FAB7783" w14:textId="00FD5298" w:rsidR="00544D60" w:rsidRPr="00EE6F52" w:rsidRDefault="00544D60" w:rsidP="00EE6F52">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97B6B">
        <w:rPr>
          <w:rFonts w:ascii="Arial" w:hAnsi="Arial"/>
          <w:b/>
          <w:bCs/>
          <w:sz w:val="28"/>
          <w:szCs w:val="28"/>
        </w:rPr>
        <w:t>Comment peut-on éviter d’être contaminé ?</w:t>
      </w:r>
      <w:r w:rsidR="00CE466A" w:rsidRPr="00CE466A">
        <w:t xml:space="preserve"> </w:t>
      </w:r>
    </w:p>
    <w:p w14:paraId="0AB9BCB1" w14:textId="0534601C" w:rsidR="00F60951" w:rsidRPr="00F60951" w:rsidRDefault="00F60951" w:rsidP="001426B0">
      <w:pPr>
        <w:spacing w:after="0" w:line="276" w:lineRule="auto"/>
        <w:jc w:val="both"/>
        <w:rPr>
          <w:rFonts w:ascii="Arial" w:hAnsi="Arial"/>
          <w:sz w:val="24"/>
          <w:szCs w:val="24"/>
        </w:rPr>
      </w:pPr>
      <w:r>
        <w:rPr>
          <w:rFonts w:ascii="Arial" w:hAnsi="Arial"/>
          <w:sz w:val="24"/>
          <w:szCs w:val="24"/>
        </w:rPr>
        <w:t>La prévention repose sur l’hygiène et la bonne cuisson des aliments.</w:t>
      </w:r>
    </w:p>
    <w:p w14:paraId="1D84FF16" w14:textId="74E263BB" w:rsidR="009A5E15" w:rsidRDefault="009A5E15" w:rsidP="001426B0">
      <w:pPr>
        <w:spacing w:after="0" w:line="276" w:lineRule="auto"/>
        <w:jc w:val="both"/>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2C18F771" w14:textId="700E5CE2" w:rsidR="009A5E15" w:rsidRDefault="009A5E15" w:rsidP="001426B0">
      <w:pPr>
        <w:spacing w:after="0" w:line="276" w:lineRule="auto"/>
        <w:jc w:val="both"/>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720E3E9D" w14:textId="77777777" w:rsidR="00EE6F52" w:rsidRPr="009A5E15" w:rsidRDefault="00EE6F52" w:rsidP="00544D60">
      <w:pPr>
        <w:spacing w:after="0" w:line="276" w:lineRule="auto"/>
        <w:rPr>
          <w:rFonts w:ascii="Arial" w:hAnsi="Arial"/>
          <w:sz w:val="24"/>
          <w:szCs w:val="24"/>
        </w:rPr>
      </w:pPr>
    </w:p>
    <w:p w14:paraId="3F35C9A8" w14:textId="072371FC" w:rsidR="00544D60" w:rsidRDefault="00544D60" w:rsidP="00544D60">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75D8763C" w14:textId="7AA7BA9F" w:rsidR="00F60951" w:rsidRPr="00F60951" w:rsidRDefault="00F60951" w:rsidP="001426B0">
      <w:pPr>
        <w:keepNext/>
        <w:keepLines/>
        <w:spacing w:before="40" w:after="0" w:line="276" w:lineRule="auto"/>
        <w:jc w:val="both"/>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Il n’existe pas de vaccin.</w:t>
      </w:r>
      <w:r w:rsidR="00F06925">
        <w:rPr>
          <w:rFonts w:ascii="Arial" w:eastAsiaTheme="majorEastAsia" w:hAnsi="Arial" w:cstheme="majorBidi"/>
          <w:bCs/>
          <w:color w:val="000000" w:themeColor="text1"/>
          <w:sz w:val="24"/>
          <w:szCs w:val="24"/>
        </w:rPr>
        <w:t xml:space="preserve"> Le traitement consiste surtout à boire beaucoup d’eau pour éviter la déshydratation</w:t>
      </w:r>
      <w:r w:rsidR="005374EC">
        <w:rPr>
          <w:rFonts w:ascii="Arial" w:eastAsiaTheme="majorEastAsia" w:hAnsi="Arial" w:cstheme="majorBidi"/>
          <w:bCs/>
          <w:color w:val="000000" w:themeColor="text1"/>
          <w:sz w:val="24"/>
          <w:szCs w:val="24"/>
        </w:rPr>
        <w:t xml:space="preserve"> liée à la diarrhée</w:t>
      </w:r>
      <w:r w:rsidR="00F06925">
        <w:rPr>
          <w:rFonts w:ascii="Arial" w:eastAsiaTheme="majorEastAsia" w:hAnsi="Arial" w:cstheme="majorBidi"/>
          <w:bCs/>
          <w:color w:val="000000" w:themeColor="text1"/>
          <w:sz w:val="24"/>
          <w:szCs w:val="24"/>
        </w:rPr>
        <w:t>, manger léger (aliments faciles à digérer)</w:t>
      </w:r>
      <w:r w:rsidR="00EE6F52">
        <w:rPr>
          <w:rFonts w:ascii="Arial" w:eastAsiaTheme="majorEastAsia" w:hAnsi="Arial" w:cstheme="majorBidi"/>
          <w:bCs/>
          <w:color w:val="000000" w:themeColor="text1"/>
          <w:sz w:val="24"/>
          <w:szCs w:val="24"/>
        </w:rPr>
        <w:t>, se reposer</w:t>
      </w:r>
      <w:r w:rsidR="00EA05C6">
        <w:rPr>
          <w:rFonts w:ascii="Arial" w:eastAsiaTheme="majorEastAsia" w:hAnsi="Arial" w:cstheme="majorBidi"/>
          <w:bCs/>
          <w:color w:val="000000" w:themeColor="text1"/>
          <w:sz w:val="24"/>
          <w:szCs w:val="24"/>
        </w:rPr>
        <w:t xml:space="preserve">. </w:t>
      </w:r>
      <w:r w:rsidR="0065092C">
        <w:rPr>
          <w:rFonts w:ascii="Arial" w:eastAsiaTheme="majorEastAsia" w:hAnsi="Arial" w:cstheme="majorBidi"/>
          <w:bCs/>
          <w:color w:val="000000" w:themeColor="text1"/>
          <w:sz w:val="24"/>
          <w:szCs w:val="24"/>
        </w:rPr>
        <w:t>I</w:t>
      </w:r>
      <w:r w:rsidR="00EA05C6">
        <w:rPr>
          <w:rFonts w:ascii="Arial" w:eastAsiaTheme="majorEastAsia" w:hAnsi="Arial" w:cstheme="majorBidi"/>
          <w:bCs/>
          <w:color w:val="000000" w:themeColor="text1"/>
          <w:sz w:val="24"/>
          <w:szCs w:val="24"/>
        </w:rPr>
        <w:t xml:space="preserve">l est préférable de consulter un médecin pour un traitement adapté. </w:t>
      </w:r>
      <w:r w:rsidR="00EE6F52">
        <w:rPr>
          <w:rFonts w:ascii="Arial" w:eastAsiaTheme="majorEastAsia" w:hAnsi="Arial" w:cstheme="majorBidi"/>
          <w:bCs/>
          <w:color w:val="000000" w:themeColor="text1"/>
          <w:sz w:val="24"/>
          <w:szCs w:val="24"/>
        </w:rPr>
        <w:t xml:space="preserve">Les antibiotiques ne sont pas toujours nécessaires, ne jamais prendre d’antibiotiques sans avis médical. </w:t>
      </w:r>
      <w:r w:rsidR="005374EC">
        <w:rPr>
          <w:rFonts w:ascii="Arial" w:eastAsiaTheme="majorEastAsia" w:hAnsi="Arial" w:cstheme="majorBidi"/>
          <w:bCs/>
          <w:color w:val="000000" w:themeColor="text1"/>
          <w:sz w:val="24"/>
          <w:szCs w:val="24"/>
        </w:rPr>
        <w:t>Dans la plupart des cas l’infection guérit toute seule en quelques jours</w:t>
      </w:r>
      <w:r w:rsidR="001E5471">
        <w:rPr>
          <w:rFonts w:ascii="Arial" w:eastAsiaTheme="majorEastAsia" w:hAnsi="Arial" w:cstheme="majorBidi"/>
          <w:bCs/>
          <w:color w:val="000000" w:themeColor="text1"/>
          <w:sz w:val="24"/>
          <w:szCs w:val="24"/>
        </w:rPr>
        <w:t>.</w:t>
      </w:r>
    </w:p>
    <w:p w14:paraId="6C73854F" w14:textId="77777777" w:rsidR="00544D60" w:rsidRDefault="00544D60" w:rsidP="00544D60">
      <w:pPr>
        <w:spacing w:after="0" w:line="276" w:lineRule="auto"/>
        <w:rPr>
          <w:rFonts w:ascii="Arial" w:hAnsi="Arial"/>
          <w:b/>
          <w:bCs/>
          <w:sz w:val="28"/>
          <w:szCs w:val="28"/>
        </w:rPr>
      </w:pPr>
    </w:p>
    <w:p w14:paraId="4507FCA2" w14:textId="6D92B3CB" w:rsidR="00CE466A" w:rsidRPr="00CE466A" w:rsidRDefault="00544D60" w:rsidP="00544D60">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 xml:space="preserve">Liens sites </w:t>
      </w:r>
      <w:r>
        <w:rPr>
          <w:rFonts w:ascii="Arial" w:eastAsiaTheme="majorEastAsia" w:hAnsi="Arial" w:cstheme="majorBidi"/>
          <w:b/>
          <w:color w:val="000000" w:themeColor="text1"/>
          <w:sz w:val="28"/>
          <w:szCs w:val="21"/>
        </w:rPr>
        <w:t>web :</w:t>
      </w:r>
    </w:p>
    <w:p w14:paraId="2C112E3D" w14:textId="42A05282" w:rsidR="00CE466A" w:rsidRDefault="00C816D7" w:rsidP="00CE466A">
      <w:pPr>
        <w:pStyle w:val="Paragraphedeliste"/>
        <w:keepNext/>
        <w:keepLines/>
        <w:numPr>
          <w:ilvl w:val="0"/>
          <w:numId w:val="2"/>
        </w:numPr>
        <w:spacing w:before="40" w:after="0" w:line="276" w:lineRule="auto"/>
        <w:outlineLvl w:val="1"/>
        <w:rPr>
          <w:rFonts w:ascii="Arial" w:eastAsiaTheme="majorEastAsia" w:hAnsi="Arial" w:cstheme="majorBidi"/>
          <w:bCs/>
          <w:color w:val="000000" w:themeColor="text1"/>
          <w:sz w:val="24"/>
          <w:szCs w:val="24"/>
        </w:rPr>
      </w:pPr>
      <w:hyperlink r:id="rId8" w:history="1">
        <w:r w:rsidR="00CE466A" w:rsidRPr="00B76A02">
          <w:rPr>
            <w:rStyle w:val="Lienhypertexte"/>
            <w:rFonts w:ascii="Arial" w:eastAsiaTheme="majorEastAsia" w:hAnsi="Arial" w:cstheme="majorBidi"/>
            <w:bCs/>
            <w:sz w:val="24"/>
            <w:szCs w:val="24"/>
          </w:rPr>
          <w:t>https://www.who.int/fr/news-room/fact-sheets/detail/campylobacter</w:t>
        </w:r>
      </w:hyperlink>
    </w:p>
    <w:p w14:paraId="54280E42" w14:textId="420F1885" w:rsidR="00CE466A" w:rsidRDefault="00C816D7" w:rsidP="00CE466A">
      <w:pPr>
        <w:pStyle w:val="Paragraphedeliste"/>
        <w:keepNext/>
        <w:keepLines/>
        <w:numPr>
          <w:ilvl w:val="0"/>
          <w:numId w:val="2"/>
        </w:numPr>
        <w:spacing w:before="40" w:after="0" w:line="276" w:lineRule="auto"/>
        <w:outlineLvl w:val="1"/>
        <w:rPr>
          <w:rFonts w:ascii="Arial" w:eastAsiaTheme="majorEastAsia" w:hAnsi="Arial" w:cstheme="majorBidi"/>
          <w:bCs/>
          <w:color w:val="000000" w:themeColor="text1"/>
          <w:sz w:val="24"/>
          <w:szCs w:val="24"/>
        </w:rPr>
      </w:pPr>
      <w:hyperlink r:id="rId9" w:anchor="tabs" w:history="1">
        <w:r w:rsidR="00CE466A" w:rsidRPr="00B76A02">
          <w:rPr>
            <w:rStyle w:val="Lienhypertexte"/>
            <w:rFonts w:ascii="Arial" w:eastAsiaTheme="majorEastAsia" w:hAnsi="Arial" w:cstheme="majorBidi"/>
            <w:bCs/>
            <w:sz w:val="24"/>
            <w:szCs w:val="24"/>
          </w:rPr>
          <w:t>https://www.santepubliquefrance.fr/maladies-et-traumatismes/maladies-infectieuses-d-origine-alimentaire/campylobacter/la-maladie/#tabs</w:t>
        </w:r>
      </w:hyperlink>
    </w:p>
    <w:p w14:paraId="0C380438" w14:textId="7E64A680" w:rsidR="00CE466A" w:rsidRPr="00CE466A" w:rsidRDefault="00C816D7" w:rsidP="00CE466A">
      <w:pPr>
        <w:pStyle w:val="Paragraphedeliste"/>
        <w:keepNext/>
        <w:keepLines/>
        <w:numPr>
          <w:ilvl w:val="0"/>
          <w:numId w:val="2"/>
        </w:numPr>
        <w:spacing w:before="40" w:after="0" w:line="276" w:lineRule="auto"/>
        <w:outlineLvl w:val="1"/>
        <w:rPr>
          <w:rFonts w:ascii="Arial" w:eastAsiaTheme="majorEastAsia" w:hAnsi="Arial" w:cstheme="majorBidi"/>
          <w:bCs/>
          <w:color w:val="000000" w:themeColor="text1"/>
          <w:sz w:val="24"/>
          <w:szCs w:val="24"/>
        </w:rPr>
      </w:pPr>
      <w:hyperlink r:id="rId10" w:history="1">
        <w:r w:rsidR="00CE466A" w:rsidRPr="00B76A02">
          <w:rPr>
            <w:rStyle w:val="Lienhypertexte"/>
            <w:rFonts w:ascii="Arial" w:eastAsiaTheme="majorEastAsia" w:hAnsi="Arial" w:cstheme="majorBidi"/>
            <w:bCs/>
            <w:sz w:val="24"/>
            <w:szCs w:val="24"/>
          </w:rPr>
          <w:t>https://agriculture.gouv.fr/la-campylobacteriose</w:t>
        </w:r>
      </w:hyperlink>
      <w:r w:rsidR="00CE466A">
        <w:rPr>
          <w:rFonts w:ascii="Arial" w:eastAsiaTheme="majorEastAsia" w:hAnsi="Arial" w:cstheme="majorBidi"/>
          <w:bCs/>
          <w:color w:val="000000" w:themeColor="text1"/>
          <w:sz w:val="24"/>
          <w:szCs w:val="24"/>
        </w:rPr>
        <w:t xml:space="preserve"> </w:t>
      </w:r>
    </w:p>
    <w:p w14:paraId="4EA32B2D" w14:textId="77777777" w:rsidR="00FB5B71" w:rsidRPr="00544D60" w:rsidRDefault="00FB5B71" w:rsidP="006174FE">
      <w:pPr>
        <w:rPr>
          <w:rFonts w:ascii="Arial" w:hAnsi="Arial" w:cs="Arial"/>
          <w:sz w:val="24"/>
          <w:szCs w:val="24"/>
        </w:rPr>
      </w:pPr>
    </w:p>
    <w:sectPr w:rsidR="00FB5B71" w:rsidRPr="00544D60" w:rsidSect="0015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1C4EC7"/>
    <w:multiLevelType w:val="hybridMultilevel"/>
    <w:tmpl w:val="E7D21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D6"/>
    <w:rsid w:val="001426B0"/>
    <w:rsid w:val="001533D6"/>
    <w:rsid w:val="00172CD8"/>
    <w:rsid w:val="001E5471"/>
    <w:rsid w:val="002B7A02"/>
    <w:rsid w:val="003D1F2B"/>
    <w:rsid w:val="003F29AC"/>
    <w:rsid w:val="005374EC"/>
    <w:rsid w:val="00544D60"/>
    <w:rsid w:val="006174FE"/>
    <w:rsid w:val="00622565"/>
    <w:rsid w:val="0065092C"/>
    <w:rsid w:val="006F1E39"/>
    <w:rsid w:val="00704160"/>
    <w:rsid w:val="007241AB"/>
    <w:rsid w:val="00727DF4"/>
    <w:rsid w:val="008827E1"/>
    <w:rsid w:val="008B0928"/>
    <w:rsid w:val="008C7E1A"/>
    <w:rsid w:val="008F46DA"/>
    <w:rsid w:val="009A5E15"/>
    <w:rsid w:val="00A4370E"/>
    <w:rsid w:val="00A47044"/>
    <w:rsid w:val="00B91532"/>
    <w:rsid w:val="00C145D8"/>
    <w:rsid w:val="00C816D7"/>
    <w:rsid w:val="00CE466A"/>
    <w:rsid w:val="00D863E4"/>
    <w:rsid w:val="00E81250"/>
    <w:rsid w:val="00EA05C6"/>
    <w:rsid w:val="00EE1164"/>
    <w:rsid w:val="00EE6F52"/>
    <w:rsid w:val="00F06925"/>
    <w:rsid w:val="00F60951"/>
    <w:rsid w:val="00FB5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8C5C"/>
  <w15:chartTrackingRefBased/>
  <w15:docId w15:val="{AB792D55-B28F-4F2B-8C52-84A57E0C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17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44D60"/>
    <w:rPr>
      <w:color w:val="0000FF"/>
      <w:u w:val="single"/>
    </w:rPr>
  </w:style>
  <w:style w:type="paragraph" w:styleId="Paragraphedeliste">
    <w:name w:val="List Paragraph"/>
    <w:basedOn w:val="Normal"/>
    <w:uiPriority w:val="34"/>
    <w:qFormat/>
    <w:rsid w:val="00544D60"/>
    <w:pPr>
      <w:ind w:left="720"/>
      <w:contextualSpacing/>
    </w:pPr>
  </w:style>
  <w:style w:type="character" w:customStyle="1" w:styleId="Mentionnonrsolue1">
    <w:name w:val="Mention non résolue1"/>
    <w:basedOn w:val="Policepardfaut"/>
    <w:uiPriority w:val="99"/>
    <w:semiHidden/>
    <w:unhideWhenUsed/>
    <w:rsid w:val="00CE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fr/news-room/fact-sheets/detail/campylobacte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griculture.gouv.fr/la-campylobacteriose" TargetMode="External"/><Relationship Id="rId4" Type="http://schemas.openxmlformats.org/officeDocument/2006/relationships/webSettings" Target="webSettings.xml"/><Relationship Id="rId9" Type="http://schemas.openxmlformats.org/officeDocument/2006/relationships/hyperlink" Target="https://www.santepubliquefrance.fr/maladies-et-traumatismes/maladies-infectieuses-d-origine-alimentaire/campylobacter/la-malad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2025-08-20T07:53:00Z</dcterms:created>
  <dcterms:modified xsi:type="dcterms:W3CDTF">2025-08-20T07:53:00Z</dcterms:modified>
</cp:coreProperties>
</file>