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4F8D1BF8" w:rsidR="00351909" w:rsidRPr="00232DBB" w:rsidRDefault="00612AC3" w:rsidP="00232DBB">
      <w:pPr>
        <w:pStyle w:val="Titre1"/>
        <w:jc w:val="center"/>
        <w:rPr>
          <w:rFonts w:ascii="Arial" w:hAnsi="Arial" w:cs="Arial"/>
          <w:b/>
          <w:bCs/>
          <w:color w:val="000000" w:themeColor="text1"/>
          <w:sz w:val="44"/>
          <w:szCs w:val="44"/>
        </w:rPr>
      </w:pPr>
      <w:r w:rsidRPr="009E039A">
        <w:rPr>
          <w:rFonts w:cs="Arial"/>
          <w:b/>
          <w:bCs/>
          <w:noProof/>
          <w:lang w:eastAsia="fr-FR"/>
        </w:rPr>
        <w:drawing>
          <wp:anchor distT="0" distB="0" distL="114300" distR="114300" simplePos="0" relativeHeight="251659264" behindDoc="0" locked="0" layoutInCell="1" allowOverlap="1" wp14:anchorId="44FEA9A2" wp14:editId="37ED1795">
            <wp:simplePos x="0" y="0"/>
            <wp:positionH relativeFrom="page">
              <wp:align>right</wp:align>
            </wp:positionH>
            <wp:positionV relativeFrom="page">
              <wp:posOffset>859155</wp:posOffset>
            </wp:positionV>
            <wp:extent cx="719455" cy="731520"/>
            <wp:effectExtent l="0" t="0" r="4445" b="0"/>
            <wp:wrapNone/>
            <wp:docPr id="5" name="Imag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612AC3">
        <w:rPr>
          <w:rFonts w:ascii="Arial" w:hAnsi="Arial" w:cs="Arial"/>
          <w:b/>
          <w:bCs/>
          <w:color w:val="000000" w:themeColor="text1"/>
          <w:sz w:val="36"/>
          <w:szCs w:val="36"/>
        </w:rPr>
        <w:t xml:space="preserve">C’est quoi </w:t>
      </w:r>
      <w:r w:rsidR="003B3BFE" w:rsidRPr="00612AC3">
        <w:rPr>
          <w:rFonts w:ascii="Arial" w:hAnsi="Arial" w:cs="Arial"/>
          <w:b/>
          <w:bCs/>
          <w:color w:val="000000" w:themeColor="text1"/>
          <w:sz w:val="36"/>
          <w:szCs w:val="36"/>
        </w:rPr>
        <w:t>la dengue</w:t>
      </w:r>
      <w:r w:rsidR="00351909" w:rsidRPr="00612AC3">
        <w:rPr>
          <w:rFonts w:ascii="Arial" w:hAnsi="Arial" w:cs="Arial"/>
          <w:b/>
          <w:bCs/>
          <w:color w:val="000000" w:themeColor="text1"/>
          <w:sz w:val="36"/>
          <w:szCs w:val="36"/>
        </w:rPr>
        <w:t> ?</w:t>
      </w:r>
    </w:p>
    <w:p w14:paraId="5F8474E2" w14:textId="7376E9B5" w:rsidR="005E6255" w:rsidRDefault="00612AC3" w:rsidP="00612AC3">
      <w:pPr>
        <w:pStyle w:val="Titre2"/>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3114111A">
                <wp:simplePos x="0" y="0"/>
                <wp:positionH relativeFrom="column">
                  <wp:posOffset>-257175</wp:posOffset>
                </wp:positionH>
                <wp:positionV relativeFrom="paragraph">
                  <wp:posOffset>13969</wp:posOffset>
                </wp:positionV>
                <wp:extent cx="7107555" cy="8848725"/>
                <wp:effectExtent l="19050" t="19050" r="17145" b="28575"/>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8487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431C7D" id="Rectangle 3" o:spid="_x0000_s1026" style="position:absolute;margin-left:-20.25pt;margin-top:1.1pt;width:559.65pt;height:69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" filled="f" strokecolor="#1f396c" strokeweight="2.25pt"/>
            </w:pict>
          </mc:Fallback>
        </mc:AlternateContent>
      </w:r>
      <w:r w:rsidR="005E6255">
        <w:t xml:space="preserve">C’est quoi </w:t>
      </w:r>
      <w:r w:rsidR="003B3BFE">
        <w:t>la dengue</w:t>
      </w:r>
      <w:r w:rsidR="005E6255">
        <w:t> ?</w:t>
      </w:r>
    </w:p>
    <w:p w14:paraId="75A55A3C" w14:textId="77777777" w:rsidR="005E6255" w:rsidRDefault="005E6255" w:rsidP="00F67A5B">
      <w:pPr>
        <w:pStyle w:val="Titre2"/>
        <w:sectPr w:rsidR="005E6255" w:rsidSect="004B2322">
          <w:type w:val="continuous"/>
          <w:pgSz w:w="11906" w:h="16838"/>
          <w:pgMar w:top="720" w:right="720" w:bottom="720" w:left="720" w:header="708" w:footer="708" w:gutter="0"/>
          <w:cols w:space="708"/>
          <w:docGrid w:linePitch="360"/>
        </w:sectPr>
      </w:pPr>
    </w:p>
    <w:p w14:paraId="3F807804" w14:textId="05FC4D7F" w:rsidR="005E6255" w:rsidRDefault="005E6255" w:rsidP="00612AC3">
      <w:r>
        <w:rPr>
          <w:noProof/>
          <w:lang w:eastAsia="fr-FR"/>
        </w:rPr>
        <w:drawing>
          <wp:inline distT="0" distB="0" distL="0" distR="0" wp14:anchorId="5F8A0598" wp14:editId="2BD974A7">
            <wp:extent cx="1331366" cy="1331366"/>
            <wp:effectExtent l="0" t="0" r="254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31366" cy="1331366"/>
                    </a:xfrm>
                    <a:prstGeom prst="rect">
                      <a:avLst/>
                    </a:prstGeom>
                    <a:noFill/>
                    <a:ln>
                      <a:noFill/>
                    </a:ln>
                  </pic:spPr>
                </pic:pic>
              </a:graphicData>
            </a:graphic>
          </wp:inline>
        </w:drawing>
      </w:r>
    </w:p>
    <w:p w14:paraId="43CA8A7C" w14:textId="77777777" w:rsidR="00F57212" w:rsidRDefault="003B3BFE" w:rsidP="00F57212">
      <w:pPr>
        <w:jc w:val="both"/>
      </w:pPr>
      <w:r w:rsidRPr="003B3BFE">
        <w:t xml:space="preserve">Image </w:t>
      </w:r>
      <w:proofErr w:type="spellStart"/>
      <w:r w:rsidRPr="003B3BFE">
        <w:t>Wikipedia</w:t>
      </w:r>
      <w:proofErr w:type="spellEnd"/>
      <w:r w:rsidRPr="003B3BFE">
        <w:t xml:space="preserve"> Commons. </w:t>
      </w:r>
      <w:r>
        <w:br w:type="column"/>
      </w:r>
      <w:r w:rsidRPr="003B3BFE">
        <w:t>La Dengue, qu’on appelle aussi fièvre ou grippe tropicale, est due à un virus et transmise par des piqûres de moustique femelle du genre </w:t>
      </w:r>
      <w:proofErr w:type="spellStart"/>
      <w:r w:rsidRPr="00C32CD4">
        <w:rPr>
          <w:i/>
          <w:iCs/>
        </w:rPr>
        <w:t>Aedes</w:t>
      </w:r>
      <w:proofErr w:type="spellEnd"/>
      <w:r w:rsidR="00F57212">
        <w:t xml:space="preserve"> </w:t>
      </w:r>
      <w:r w:rsidRPr="003B3BFE">
        <w:t>qui pique dans la journée. Elle est présente dans environ 100 pays tropicaux et subtropicaux et menace environ 40% de la population mondiale. L’Organisation mondiale de la santé estime à environ 50 millions le nombre de cas annuels. Le moustique </w:t>
      </w:r>
      <w:proofErr w:type="spellStart"/>
      <w:r w:rsidRPr="00C32CD4">
        <w:rPr>
          <w:i/>
          <w:iCs/>
        </w:rPr>
        <w:t>Aedes</w:t>
      </w:r>
      <w:proofErr w:type="spellEnd"/>
      <w:r w:rsidRPr="00C32CD4">
        <w:rPr>
          <w:i/>
          <w:iCs/>
        </w:rPr>
        <w:t xml:space="preserve"> </w:t>
      </w:r>
      <w:proofErr w:type="spellStart"/>
      <w:r w:rsidRPr="00C32CD4">
        <w:rPr>
          <w:i/>
          <w:iCs/>
        </w:rPr>
        <w:t>albopictus</w:t>
      </w:r>
      <w:proofErr w:type="spellEnd"/>
      <w:r w:rsidRPr="003B3BFE">
        <w:t xml:space="preserve"> a également fait son apparition en Europe du </w:t>
      </w:r>
      <w:r>
        <w:t>S</w:t>
      </w:r>
      <w:r w:rsidRPr="003B3BFE">
        <w:t xml:space="preserve">ud. </w:t>
      </w:r>
    </w:p>
    <w:p w14:paraId="621BE645" w14:textId="72558CF4" w:rsidR="00D15334" w:rsidRPr="00D15334" w:rsidRDefault="003B3BFE" w:rsidP="00D15334">
      <w:pPr>
        <w:jc w:val="both"/>
      </w:pPr>
      <w:r w:rsidRPr="003B3BFE">
        <w:t>En France, ce moustique qu’on appelle aussi moustique tigre</w:t>
      </w:r>
      <w:r w:rsidR="00F57212">
        <w:t xml:space="preserve"> est désormais </w:t>
      </w:r>
      <w:r w:rsidR="000421DD">
        <w:t xml:space="preserve">installé </w:t>
      </w:r>
      <w:r w:rsidR="00F57212">
        <w:t>dans la majorité des départements</w:t>
      </w:r>
      <w:r w:rsidRPr="003B3BFE">
        <w:t xml:space="preserve"> et son territoire s’étend. Même s’il n’y a pas d’épidémie de dengue actuellement en France, plusieurs cas contractés localement </w:t>
      </w:r>
      <w:r w:rsidR="00F57212">
        <w:t>(appelés cas autochtones) sont rapportés chaque année</w:t>
      </w:r>
      <w:r w:rsidR="00612AC3">
        <w:t>.</w:t>
      </w:r>
      <w:r w:rsidR="00D15334">
        <w:t xml:space="preserve"> </w:t>
      </w:r>
      <w:r w:rsidR="00D15334">
        <w:br/>
        <w:t>En Nouvelle Calédonie, d</w:t>
      </w:r>
      <w:r w:rsidR="00D15334" w:rsidRPr="00D15334">
        <w:t>epuis le programme</w:t>
      </w:r>
      <w:r w:rsidR="00D15334">
        <w:t xml:space="preserve"> </w:t>
      </w:r>
      <w:proofErr w:type="spellStart"/>
      <w:r w:rsidR="00D15334">
        <w:t>Wolbachia</w:t>
      </w:r>
      <w:proofErr w:type="spellEnd"/>
      <w:r w:rsidR="00D15334">
        <w:t xml:space="preserve"> mis en place en 2020, </w:t>
      </w:r>
      <w:r w:rsidR="00D15334" w:rsidRPr="00D15334">
        <w:t>le nombre de cas a nettement diminué, en 2024 seulement 9 cas ont été recensés.</w:t>
      </w:r>
    </w:p>
    <w:p w14:paraId="5F51A6EE" w14:textId="77777777" w:rsidR="00D15334" w:rsidRDefault="00D15334" w:rsidP="00F57212">
      <w:pPr>
        <w:jc w:val="both"/>
      </w:pPr>
    </w:p>
    <w:p w14:paraId="68A44098" w14:textId="77777777" w:rsidR="00A86021" w:rsidRDefault="00A86021" w:rsidP="005F1A85"/>
    <w:p w14:paraId="538FAFA3" w14:textId="4380FA3E" w:rsidR="005C29E2" w:rsidRDefault="005C29E2" w:rsidP="005F1A85">
      <w:r>
        <w:rPr>
          <w:noProof/>
          <w:lang w:eastAsia="fr-FR"/>
        </w:rPr>
        <w:drawing>
          <wp:inline distT="0" distB="0" distL="0" distR="0" wp14:anchorId="460CF5FD" wp14:editId="7FFF6E0D">
            <wp:extent cx="2628900" cy="3588657"/>
            <wp:effectExtent l="0" t="0" r="0" b="0"/>
            <wp:docPr id="1" name="Image 1" descr="le moust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 moust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5595" cy="3597796"/>
                    </a:xfrm>
                    <a:prstGeom prst="rect">
                      <a:avLst/>
                    </a:prstGeom>
                    <a:noFill/>
                    <a:ln>
                      <a:noFill/>
                    </a:ln>
                  </pic:spPr>
                </pic:pic>
              </a:graphicData>
            </a:graphic>
          </wp:inline>
        </w:drawing>
      </w:r>
    </w:p>
    <w:p w14:paraId="0E03DF9A" w14:textId="4F93BFEF" w:rsidR="005C29E2" w:rsidRDefault="005C29E2" w:rsidP="005F1A85"/>
    <w:p w14:paraId="3998A5D8" w14:textId="158C01DB" w:rsidR="005C29E2" w:rsidRDefault="005C29E2" w:rsidP="005F1A85">
      <w:pPr>
        <w:sectPr w:rsidR="005C29E2" w:rsidSect="003B3BFE">
          <w:type w:val="continuous"/>
          <w:pgSz w:w="11906" w:h="16838"/>
          <w:pgMar w:top="720" w:right="720" w:bottom="720" w:left="720" w:header="708" w:footer="708" w:gutter="0"/>
          <w:cols w:num="2" w:space="425" w:equalWidth="0">
            <w:col w:w="2041" w:space="425"/>
            <w:col w:w="8000"/>
          </w:cols>
          <w:docGrid w:linePitch="360"/>
        </w:sectPr>
      </w:pPr>
      <w:r>
        <w:t xml:space="preserve"> Image geocities.ws</w:t>
      </w:r>
    </w:p>
    <w:p w14:paraId="01391310" w14:textId="5DD51FFB" w:rsidR="00351909" w:rsidRPr="009E039A" w:rsidRDefault="00351909" w:rsidP="00BD756E">
      <w:pPr>
        <w:pStyle w:val="Titre2"/>
      </w:pPr>
      <w:r w:rsidRPr="009E039A">
        <w:t>Quels sont les symptômes ?</w:t>
      </w:r>
    </w:p>
    <w:p w14:paraId="4F1F48E5" w14:textId="77777777" w:rsidR="00D15334" w:rsidRDefault="005A29DF" w:rsidP="000421DD">
      <w:pPr>
        <w:jc w:val="both"/>
      </w:pPr>
      <w:r w:rsidRPr="005A29DF">
        <w:t xml:space="preserve">Les symptômes ressemblent à ceux de la grippe et à ceux de l’infection par le virus </w:t>
      </w:r>
      <w:proofErr w:type="spellStart"/>
      <w:r w:rsidRPr="005A29DF">
        <w:t>Chikungunya</w:t>
      </w:r>
      <w:proofErr w:type="spellEnd"/>
      <w:r w:rsidRPr="005A29DF">
        <w:t xml:space="preserve"> : fièvre, fortes douleurs articulaires et musculaires, maux de tête, nausées et vomissements. Ils apparaissent d’habitude entre 2 et 7 jours après la piqûre du moustique. Le plus souvent on guérit </w:t>
      </w:r>
    </w:p>
    <w:p w14:paraId="69F41AF7" w14:textId="77777777" w:rsidR="00D15334" w:rsidRDefault="00D15334" w:rsidP="000421DD">
      <w:pPr>
        <w:jc w:val="both"/>
      </w:pPr>
    </w:p>
    <w:p w14:paraId="355AB280" w14:textId="07767400" w:rsidR="00D15334" w:rsidRDefault="00D15334" w:rsidP="000421DD">
      <w:pPr>
        <w:jc w:val="both"/>
      </w:pPr>
      <w:r w:rsidRPr="00612AC3">
        <w:rPr>
          <w:noProof/>
          <w:lang w:eastAsia="fr-FR"/>
        </w:rPr>
        <w:drawing>
          <wp:anchor distT="0" distB="0" distL="114300" distR="114300" simplePos="0" relativeHeight="251669504" behindDoc="1" locked="0" layoutInCell="1" allowOverlap="1" wp14:anchorId="2AA61683" wp14:editId="1044E98D">
            <wp:simplePos x="0" y="0"/>
            <wp:positionH relativeFrom="page">
              <wp:posOffset>6817360</wp:posOffset>
            </wp:positionH>
            <wp:positionV relativeFrom="paragraph">
              <wp:posOffset>-339725</wp:posOffset>
            </wp:positionV>
            <wp:extent cx="719455" cy="732077"/>
            <wp:effectExtent l="0" t="0" r="4445" b="0"/>
            <wp:wrapNone/>
            <wp:docPr id="9" name="Imag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612AC3">
        <w:rPr>
          <w:noProof/>
          <w:lang w:eastAsia="fr-FR"/>
        </w:rPr>
        <mc:AlternateContent>
          <mc:Choice Requires="wps">
            <w:drawing>
              <wp:anchor distT="0" distB="0" distL="114300" distR="114300" simplePos="0" relativeHeight="251667456" behindDoc="1" locked="0" layoutInCell="1" allowOverlap="1" wp14:anchorId="4B575D0B" wp14:editId="17D5D516">
                <wp:simplePos x="0" y="0"/>
                <wp:positionH relativeFrom="margin">
                  <wp:align>center</wp:align>
                </wp:positionH>
                <wp:positionV relativeFrom="paragraph">
                  <wp:posOffset>21590</wp:posOffset>
                </wp:positionV>
                <wp:extent cx="7107555" cy="9140190"/>
                <wp:effectExtent l="19050" t="19050" r="17145" b="22860"/>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14019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A781F" id="Rectangle 6" o:spid="_x0000_s1026" style="position:absolute;margin-left:0;margin-top:1.7pt;width:559.65pt;height:719.7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" filled="f" strokecolor="#1f396c" strokeweight="2.25pt">
                <w10:wrap anchorx="margin"/>
              </v:rect>
            </w:pict>
          </mc:Fallback>
        </mc:AlternateContent>
      </w:r>
    </w:p>
    <w:p w14:paraId="3BBABE45" w14:textId="1A61FF35" w:rsidR="005C29E2" w:rsidRDefault="005A29DF" w:rsidP="000421DD">
      <w:pPr>
        <w:jc w:val="both"/>
      </w:pPr>
      <w:proofErr w:type="gramStart"/>
      <w:r w:rsidRPr="005A29DF">
        <w:t>en</w:t>
      </w:r>
      <w:proofErr w:type="gramEnd"/>
      <w:r w:rsidRPr="005A29DF">
        <w:t xml:space="preserve"> quelques jours à quelques semaines. Dans certaines circonstances, l’infection peut être plus grave et conduire à une dengue hémorragique ou un syndrom</w:t>
      </w:r>
      <w:r w:rsidR="00612AC3">
        <w:t>e de choc qui peut être fatale.</w:t>
      </w:r>
    </w:p>
    <w:p w14:paraId="6562A94E" w14:textId="79853CB2" w:rsidR="009E039A" w:rsidRPr="009E039A" w:rsidRDefault="004B2322" w:rsidP="00BD756E">
      <w:pPr>
        <w:pStyle w:val="Titre2"/>
      </w:pPr>
      <w:r w:rsidRPr="009E039A">
        <w:lastRenderedPageBreak/>
        <w:t xml:space="preserve">Qui peut </w:t>
      </w:r>
      <w:r w:rsidR="00612AC3">
        <w:rPr>
          <w:szCs w:val="22"/>
        </w:rPr>
        <w:t>être infecté</w:t>
      </w:r>
      <w:r w:rsidRPr="009E039A">
        <w:t> ?</w:t>
      </w:r>
      <w:r w:rsidR="005C29E2" w:rsidRPr="005C29E2">
        <w:rPr>
          <w:noProof/>
        </w:rPr>
        <w:t xml:space="preserve"> </w:t>
      </w:r>
    </w:p>
    <w:p w14:paraId="3D1CF2EF" w14:textId="1AECC500" w:rsidR="005F1A85" w:rsidRDefault="005A29DF" w:rsidP="000421DD">
      <w:pPr>
        <w:jc w:val="both"/>
      </w:pPr>
      <w:r w:rsidRPr="005A29DF">
        <w:t>Toute personne qu</w:t>
      </w:r>
      <w:bookmarkStart w:id="0" w:name="_GoBack"/>
      <w:bookmarkEnd w:id="0"/>
      <w:r w:rsidRPr="005A29DF">
        <w:t>i réside ou qui voyage dans une région où se trouvent des moustiques </w:t>
      </w:r>
      <w:proofErr w:type="spellStart"/>
      <w:r w:rsidRPr="00C32CD4">
        <w:rPr>
          <w:i/>
          <w:iCs/>
        </w:rPr>
        <w:t>Aedes</w:t>
      </w:r>
      <w:proofErr w:type="spellEnd"/>
      <w:r w:rsidRPr="00C32CD4">
        <w:rPr>
          <w:i/>
          <w:iCs/>
        </w:rPr>
        <w:t xml:space="preserve"> </w:t>
      </w:r>
      <w:r w:rsidRPr="005A29DF">
        <w:t>infectés par le virus</w:t>
      </w:r>
      <w:r w:rsidRPr="00612AC3">
        <w:t>.</w:t>
      </w:r>
    </w:p>
    <w:p w14:paraId="050546CC" w14:textId="4724957A" w:rsidR="000421DD" w:rsidRPr="00612AC3" w:rsidRDefault="000421DD" w:rsidP="000421DD">
      <w:pPr>
        <w:jc w:val="both"/>
      </w:pPr>
    </w:p>
    <w:p w14:paraId="21353A1C" w14:textId="4E38F843" w:rsidR="00612AC3" w:rsidRPr="00612AC3" w:rsidRDefault="00717178" w:rsidP="00612AC3">
      <w:pPr>
        <w:pStyle w:val="Titre2"/>
        <w:rPr>
          <w:rFonts w:eastAsiaTheme="minorHAnsi" w:cstheme="minorBidi"/>
          <w:color w:val="auto"/>
        </w:rPr>
      </w:pPr>
      <w:r w:rsidRPr="00612AC3">
        <w:rPr>
          <w:rFonts w:eastAsiaTheme="minorHAnsi" w:cstheme="minorBidi"/>
          <w:color w:val="auto"/>
        </w:rPr>
        <w:t xml:space="preserve">Comment </w:t>
      </w:r>
      <w:r w:rsidR="005F1A85" w:rsidRPr="00612AC3">
        <w:rPr>
          <w:rFonts w:eastAsiaTheme="minorHAnsi" w:cstheme="minorBidi"/>
          <w:color w:val="auto"/>
        </w:rPr>
        <w:t>se</w:t>
      </w:r>
      <w:r w:rsidR="00283DEA">
        <w:rPr>
          <w:rFonts w:eastAsiaTheme="minorHAnsi" w:cstheme="minorBidi"/>
          <w:color w:val="auto"/>
        </w:rPr>
        <w:t xml:space="preserve"> transmet</w:t>
      </w:r>
      <w:r w:rsidR="005F1A85" w:rsidRPr="00612AC3">
        <w:rPr>
          <w:rFonts w:eastAsiaTheme="minorHAnsi" w:cstheme="minorBidi"/>
          <w:color w:val="auto"/>
        </w:rPr>
        <w:t xml:space="preserve"> </w:t>
      </w:r>
      <w:r w:rsidR="005A29DF" w:rsidRPr="00612AC3">
        <w:rPr>
          <w:rFonts w:eastAsiaTheme="minorHAnsi" w:cstheme="minorBidi"/>
          <w:color w:val="auto"/>
        </w:rPr>
        <w:t>l’infection</w:t>
      </w:r>
      <w:r w:rsidR="00612AC3">
        <w:rPr>
          <w:rFonts w:eastAsiaTheme="minorHAnsi" w:cstheme="minorBidi"/>
          <w:color w:val="auto"/>
        </w:rPr>
        <w:t> </w:t>
      </w:r>
      <w:r w:rsidRPr="00612AC3">
        <w:rPr>
          <w:rFonts w:eastAsiaTheme="minorHAnsi" w:cstheme="minorBidi"/>
          <w:color w:val="auto"/>
        </w:rPr>
        <w:t>?</w:t>
      </w:r>
    </w:p>
    <w:p w14:paraId="15013AE3" w14:textId="7A98EF96" w:rsidR="005A29DF" w:rsidRDefault="005A29DF" w:rsidP="000421DD">
      <w:pPr>
        <w:jc w:val="both"/>
      </w:pPr>
      <w:r w:rsidRPr="00612AC3">
        <w:t>Le virus est transmis d’une personne à une autre par la piqûre d’un moustique </w:t>
      </w:r>
      <w:proofErr w:type="spellStart"/>
      <w:r w:rsidRPr="00C32CD4">
        <w:rPr>
          <w:i/>
          <w:iCs/>
        </w:rPr>
        <w:t>Aedes</w:t>
      </w:r>
      <w:proofErr w:type="spellEnd"/>
      <w:r w:rsidRPr="00612AC3">
        <w:t> femelle porteur du virus. Les moustiques s’infectent lorsqu’ils prennent leur repas sanguin sur une personne déjà porteuse du virus de la dengue. Les moustiques infectés peuvent, après quelques jours, transmettre le virus à d’autres personnes lorsqu’ils les piquent. </w:t>
      </w:r>
    </w:p>
    <w:p w14:paraId="582C581C" w14:textId="77777777" w:rsidR="00283DEA" w:rsidRPr="00612AC3" w:rsidRDefault="00283DEA" w:rsidP="000421DD">
      <w:pPr>
        <w:jc w:val="both"/>
      </w:pPr>
    </w:p>
    <w:p w14:paraId="60762B32" w14:textId="26302AF5" w:rsidR="009A0D35" w:rsidRPr="00612AC3" w:rsidRDefault="009A0D35" w:rsidP="00612AC3">
      <w:pPr>
        <w:pStyle w:val="Titre2"/>
        <w:rPr>
          <w:rFonts w:eastAsiaTheme="minorHAnsi"/>
        </w:rPr>
      </w:pPr>
      <w:r w:rsidRPr="00612AC3">
        <w:rPr>
          <w:rFonts w:eastAsiaTheme="minorHAnsi"/>
        </w:rPr>
        <w:t xml:space="preserve">Comment </w:t>
      </w:r>
      <w:r w:rsidR="00717178" w:rsidRPr="00612AC3">
        <w:rPr>
          <w:rFonts w:eastAsiaTheme="minorHAnsi"/>
        </w:rPr>
        <w:t xml:space="preserve">peut-on </w:t>
      </w:r>
      <w:r w:rsidR="00BD756E" w:rsidRPr="00612AC3">
        <w:rPr>
          <w:rFonts w:eastAsiaTheme="minorHAnsi"/>
        </w:rPr>
        <w:t xml:space="preserve">éviter </w:t>
      </w:r>
      <w:r w:rsidR="00612AC3">
        <w:rPr>
          <w:rFonts w:eastAsiaTheme="minorHAnsi"/>
        </w:rPr>
        <w:t>d’être contaminé</w:t>
      </w:r>
      <w:r w:rsidRPr="00612AC3">
        <w:rPr>
          <w:rFonts w:eastAsiaTheme="minorHAnsi"/>
        </w:rPr>
        <w:t xml:space="preserve"> ? </w:t>
      </w:r>
    </w:p>
    <w:p w14:paraId="3A086ECC" w14:textId="18B6921C" w:rsidR="000421DD" w:rsidRDefault="005A29DF" w:rsidP="000421DD">
      <w:pPr>
        <w:jc w:val="both"/>
      </w:pPr>
      <w:r w:rsidRPr="00612AC3">
        <w:t xml:space="preserve">La seule façon de ne pas </w:t>
      </w:r>
      <w:r w:rsidR="00612AC3">
        <w:t>être contaminé</w:t>
      </w:r>
      <w:r w:rsidRPr="00612AC3">
        <w:t xml:space="preserve"> </w:t>
      </w:r>
      <w:r w:rsidR="00612AC3">
        <w:t>(</w:t>
      </w:r>
      <w:r w:rsidRPr="00612AC3">
        <w:t>si on réside ou si on voyage dans des</w:t>
      </w:r>
      <w:r w:rsidR="00612AC3">
        <w:t xml:space="preserve"> lieux où vivent ces moustiques </w:t>
      </w:r>
      <w:proofErr w:type="spellStart"/>
      <w:r w:rsidRPr="00612AC3">
        <w:t>Aedes</w:t>
      </w:r>
      <w:proofErr w:type="spellEnd"/>
      <w:r w:rsidR="00612AC3">
        <w:t>)</w:t>
      </w:r>
      <w:r w:rsidRPr="00612AC3">
        <w:t>, est d’éviter de se faire piquer en portent des vêtements couvrants, amples et de couleur claire, d’utiliser des répulsifs et de dormir sous une moustiquaire. Quand elle est possible, la climatisation permet de faire fuir les moustiques qui n’aiment pas le froid.</w:t>
      </w:r>
    </w:p>
    <w:p w14:paraId="3723A15C" w14:textId="383D0583" w:rsidR="005C29E2" w:rsidRDefault="005A29DF" w:rsidP="000421DD">
      <w:pPr>
        <w:jc w:val="both"/>
      </w:pPr>
      <w:r w:rsidRPr="00612AC3">
        <w:t> </w:t>
      </w:r>
      <w:r w:rsidRPr="00612AC3">
        <w:br/>
        <w:t>Les moustiques ont besoin de petites quantités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par du sable humide.</w:t>
      </w:r>
    </w:p>
    <w:p w14:paraId="1809362E" w14:textId="77777777" w:rsidR="00283DEA" w:rsidRDefault="00283DEA" w:rsidP="000421DD">
      <w:pPr>
        <w:jc w:val="both"/>
      </w:pPr>
    </w:p>
    <w:p w14:paraId="54200E3D" w14:textId="1134F048" w:rsidR="005C29E2" w:rsidRPr="00612AC3" w:rsidRDefault="005C29E2" w:rsidP="005C29E2">
      <w:pPr>
        <w:pStyle w:val="Titre2"/>
      </w:pPr>
      <w:r w:rsidRPr="00612AC3">
        <w:rPr>
          <w:rFonts w:eastAsiaTheme="minorHAnsi"/>
        </w:rPr>
        <w:t>Existe-t-il un traitement ?</w:t>
      </w:r>
    </w:p>
    <w:p w14:paraId="6CCF2EE5" w14:textId="0258EE65" w:rsidR="005C29E2" w:rsidRDefault="005C29E2" w:rsidP="000421DD">
      <w:pPr>
        <w:jc w:val="both"/>
      </w:pPr>
      <w:r w:rsidRPr="00612AC3">
        <w:t>Actuellement il n’y a pas de traitement spécifique pour la dengue. Des médicaments sont administrés pour soulager les symptômes. En cas de dengue hémorragique ou de dengue avec syndrome de choc, le traitement consiste à maintenir la circulation sangui</w:t>
      </w:r>
      <w:r>
        <w:t>ne et à contrôler l’hémorragie.</w:t>
      </w:r>
    </w:p>
    <w:p w14:paraId="7F6B656E" w14:textId="4249F8FB" w:rsidR="000421DD" w:rsidRDefault="000421DD" w:rsidP="000421DD">
      <w:r w:rsidRPr="00E62192">
        <w:t>Il existe</w:t>
      </w:r>
      <w:r>
        <w:t xml:space="preserve"> également un vaccin préventif </w:t>
      </w:r>
      <w:r w:rsidRPr="00E62192">
        <w:t>qui est réservé à des personnes bien spécifiques : personnes âgées de 9 à 45 ans, précédemment infectées par le virus et vivant en zone endémique.</w:t>
      </w:r>
    </w:p>
    <w:p w14:paraId="320E0652" w14:textId="3CD1B896" w:rsidR="000421DD" w:rsidRDefault="000421DD" w:rsidP="000421DD">
      <w:pPr>
        <w:jc w:val="both"/>
      </w:pPr>
    </w:p>
    <w:p w14:paraId="11064B12" w14:textId="72EAAC85" w:rsidR="005C29E2" w:rsidRDefault="005C29E2" w:rsidP="005C29E2"/>
    <w:p w14:paraId="65D8D392" w14:textId="201432A3" w:rsidR="005C29E2" w:rsidRPr="00A86021" w:rsidRDefault="005C29E2" w:rsidP="005C29E2">
      <w:pPr>
        <w:pStyle w:val="Titre2"/>
        <w:rPr>
          <w:rFonts w:eastAsiaTheme="minorHAnsi"/>
        </w:rPr>
      </w:pPr>
      <w:r w:rsidRPr="00612AC3">
        <w:rPr>
          <w:rFonts w:eastAsiaTheme="minorHAnsi"/>
        </w:rPr>
        <w:t>Liens web</w:t>
      </w:r>
    </w:p>
    <w:p w14:paraId="4A39785B" w14:textId="5FDBF1D0" w:rsidR="005C29E2" w:rsidRDefault="00D15334" w:rsidP="005C29E2">
      <w:pPr>
        <w:pStyle w:val="Paragraphedeliste"/>
        <w:numPr>
          <w:ilvl w:val="0"/>
          <w:numId w:val="1"/>
        </w:numPr>
        <w:rPr>
          <w:rFonts w:eastAsiaTheme="majorEastAsia" w:cstheme="majorBidi"/>
          <w:color w:val="000000" w:themeColor="text1"/>
        </w:rPr>
      </w:pPr>
      <w:hyperlink r:id="rId8" w:history="1">
        <w:r w:rsidR="005C29E2" w:rsidRPr="00A86021">
          <w:rPr>
            <w:rStyle w:val="Lienhypertexte"/>
            <w:rFonts w:eastAsiaTheme="majorEastAsia" w:cstheme="majorBidi"/>
          </w:rPr>
          <w:t>Dengue : symptômes, traitement, prévention - Institut Pasteur</w:t>
        </w:r>
      </w:hyperlink>
    </w:p>
    <w:p w14:paraId="19CB1F9D" w14:textId="6F282A58" w:rsidR="005C29E2" w:rsidRPr="00A86021" w:rsidRDefault="00D15334" w:rsidP="005C29E2">
      <w:pPr>
        <w:pStyle w:val="Paragraphedeliste"/>
        <w:numPr>
          <w:ilvl w:val="0"/>
          <w:numId w:val="1"/>
        </w:numPr>
        <w:rPr>
          <w:rFonts w:eastAsiaTheme="majorEastAsia" w:cstheme="majorBidi"/>
          <w:color w:val="000000" w:themeColor="text1"/>
          <w:lang w:val="en-US"/>
        </w:rPr>
      </w:pPr>
      <w:hyperlink r:id="rId9" w:history="1">
        <w:r w:rsidR="005C29E2" w:rsidRPr="00A86021">
          <w:rPr>
            <w:rStyle w:val="Lienhypertexte"/>
            <w:rFonts w:eastAsiaTheme="majorEastAsia" w:cstheme="majorBidi"/>
            <w:lang w:val="en-US"/>
          </w:rPr>
          <w:t>Introducing Defeat Dengue Program (French subtitles)</w:t>
        </w:r>
      </w:hyperlink>
    </w:p>
    <w:p w14:paraId="30A9412C" w14:textId="517C7538" w:rsidR="005C29E2" w:rsidRPr="005C29E2" w:rsidRDefault="005C29E2" w:rsidP="005C29E2">
      <w:pPr>
        <w:rPr>
          <w:lang w:val="en-US"/>
        </w:rPr>
      </w:pPr>
    </w:p>
    <w:p w14:paraId="27EC7778" w14:textId="1059DBC1" w:rsidR="005A29DF" w:rsidRPr="005C29E2" w:rsidRDefault="005A29DF" w:rsidP="00612AC3">
      <w:pPr>
        <w:rPr>
          <w:lang w:val="en-US"/>
        </w:rPr>
      </w:pPr>
    </w:p>
    <w:sectPr w:rsidR="005A29DF" w:rsidRPr="005C29E2" w:rsidSect="004B2322">
      <w:type w:val="continuous"/>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E1BB26" w16cex:dateUtc="2025-07-07T07:41:00Z"/>
  <w16cex:commentExtensible w16cex:durableId="71362AF2" w16cex:dateUtc="2025-07-0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193F0" w16cid:durableId="62E1BB26"/>
  <w16cid:commentId w16cid:paraId="17F75155" w16cid:durableId="71362A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421DD"/>
    <w:rsid w:val="0011661D"/>
    <w:rsid w:val="00232DBB"/>
    <w:rsid w:val="00245F87"/>
    <w:rsid w:val="00283DEA"/>
    <w:rsid w:val="002D0FEC"/>
    <w:rsid w:val="00341C0F"/>
    <w:rsid w:val="003432D2"/>
    <w:rsid w:val="00351909"/>
    <w:rsid w:val="00395505"/>
    <w:rsid w:val="003B3BFE"/>
    <w:rsid w:val="003B58E5"/>
    <w:rsid w:val="003F6F1F"/>
    <w:rsid w:val="004360ED"/>
    <w:rsid w:val="004B2322"/>
    <w:rsid w:val="00555B61"/>
    <w:rsid w:val="005A29DF"/>
    <w:rsid w:val="005C0E6C"/>
    <w:rsid w:val="005C29E2"/>
    <w:rsid w:val="005E6255"/>
    <w:rsid w:val="005F1A85"/>
    <w:rsid w:val="005F4150"/>
    <w:rsid w:val="00605B92"/>
    <w:rsid w:val="00612AC3"/>
    <w:rsid w:val="007078F1"/>
    <w:rsid w:val="00717178"/>
    <w:rsid w:val="00734E84"/>
    <w:rsid w:val="007C38F6"/>
    <w:rsid w:val="00803376"/>
    <w:rsid w:val="008C13C5"/>
    <w:rsid w:val="009A0D35"/>
    <w:rsid w:val="009E039A"/>
    <w:rsid w:val="00A15FF9"/>
    <w:rsid w:val="00A86021"/>
    <w:rsid w:val="00AA2801"/>
    <w:rsid w:val="00AD75A9"/>
    <w:rsid w:val="00AF28D6"/>
    <w:rsid w:val="00B9130D"/>
    <w:rsid w:val="00BD756E"/>
    <w:rsid w:val="00C32CD4"/>
    <w:rsid w:val="00C91113"/>
    <w:rsid w:val="00C9440D"/>
    <w:rsid w:val="00CF69BD"/>
    <w:rsid w:val="00D078A6"/>
    <w:rsid w:val="00D15334"/>
    <w:rsid w:val="00D234F3"/>
    <w:rsid w:val="00E32BB8"/>
    <w:rsid w:val="00E54BFD"/>
    <w:rsid w:val="00E71EB1"/>
    <w:rsid w:val="00F57212"/>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C3"/>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612AC3"/>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2AC3"/>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A86021"/>
    <w:rPr>
      <w:color w:val="954F72" w:themeColor="followedHyperlink"/>
      <w:u w:val="single"/>
    </w:rPr>
  </w:style>
  <w:style w:type="character" w:customStyle="1" w:styleId="UnresolvedMention">
    <w:name w:val="Unresolved Mention"/>
    <w:basedOn w:val="Policepardfaut"/>
    <w:uiPriority w:val="99"/>
    <w:semiHidden/>
    <w:unhideWhenUsed/>
    <w:rsid w:val="00A86021"/>
    <w:rPr>
      <w:color w:val="605E5C"/>
      <w:shd w:val="clear" w:color="auto" w:fill="E1DFDD"/>
    </w:rPr>
  </w:style>
  <w:style w:type="paragraph" w:styleId="Rvision">
    <w:name w:val="Revision"/>
    <w:hidden/>
    <w:uiPriority w:val="99"/>
    <w:semiHidden/>
    <w:rsid w:val="00F57212"/>
    <w:rPr>
      <w:rFonts w:ascii="Arial" w:hAnsi="Arial"/>
    </w:rPr>
  </w:style>
  <w:style w:type="character" w:styleId="Marquedecommentaire">
    <w:name w:val="annotation reference"/>
    <w:basedOn w:val="Policepardfaut"/>
    <w:uiPriority w:val="99"/>
    <w:semiHidden/>
    <w:unhideWhenUsed/>
    <w:rsid w:val="000421DD"/>
    <w:rPr>
      <w:sz w:val="16"/>
      <w:szCs w:val="16"/>
    </w:rPr>
  </w:style>
  <w:style w:type="paragraph" w:styleId="Commentaire">
    <w:name w:val="annotation text"/>
    <w:basedOn w:val="Normal"/>
    <w:link w:val="CommentaireCar"/>
    <w:uiPriority w:val="99"/>
    <w:semiHidden/>
    <w:unhideWhenUsed/>
    <w:rsid w:val="000421DD"/>
    <w:pPr>
      <w:spacing w:line="240" w:lineRule="auto"/>
    </w:pPr>
    <w:rPr>
      <w:sz w:val="20"/>
      <w:szCs w:val="20"/>
    </w:rPr>
  </w:style>
  <w:style w:type="character" w:customStyle="1" w:styleId="CommentaireCar">
    <w:name w:val="Commentaire Car"/>
    <w:basedOn w:val="Policepardfaut"/>
    <w:link w:val="Commentaire"/>
    <w:uiPriority w:val="99"/>
    <w:semiHidden/>
    <w:rsid w:val="000421DD"/>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0421DD"/>
    <w:rPr>
      <w:b/>
      <w:bCs/>
    </w:rPr>
  </w:style>
  <w:style w:type="character" w:customStyle="1" w:styleId="ObjetducommentaireCar">
    <w:name w:val="Objet du commentaire Car"/>
    <w:basedOn w:val="CommentaireCar"/>
    <w:link w:val="Objetducommentaire"/>
    <w:uiPriority w:val="99"/>
    <w:semiHidden/>
    <w:rsid w:val="000421DD"/>
    <w:rPr>
      <w:rFonts w:ascii="Arial" w:hAnsi="Arial"/>
      <w:b/>
      <w:bCs/>
      <w:sz w:val="20"/>
      <w:szCs w:val="20"/>
    </w:rPr>
  </w:style>
  <w:style w:type="paragraph" w:styleId="Textedebulles">
    <w:name w:val="Balloon Text"/>
    <w:basedOn w:val="Normal"/>
    <w:link w:val="TextedebullesCar"/>
    <w:uiPriority w:val="99"/>
    <w:semiHidden/>
    <w:unhideWhenUsed/>
    <w:rsid w:val="0011661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862673052">
      <w:bodyDiv w:val="1"/>
      <w:marLeft w:val="0"/>
      <w:marRight w:val="0"/>
      <w:marTop w:val="0"/>
      <w:marBottom w:val="0"/>
      <w:divBdr>
        <w:top w:val="none" w:sz="0" w:space="0" w:color="auto"/>
        <w:left w:val="none" w:sz="0" w:space="0" w:color="auto"/>
        <w:bottom w:val="none" w:sz="0" w:space="0" w:color="auto"/>
        <w:right w:val="none" w:sz="0" w:space="0" w:color="auto"/>
      </w:divBdr>
      <w:divsChild>
        <w:div w:id="715933585">
          <w:marLeft w:val="0"/>
          <w:marRight w:val="0"/>
          <w:marTop w:val="0"/>
          <w:marBottom w:val="0"/>
          <w:divBdr>
            <w:top w:val="none" w:sz="0" w:space="0" w:color="auto"/>
            <w:left w:val="none" w:sz="0" w:space="0" w:color="auto"/>
            <w:bottom w:val="none" w:sz="0" w:space="0" w:color="auto"/>
            <w:right w:val="none" w:sz="0" w:space="0" w:color="auto"/>
          </w:divBdr>
        </w:div>
      </w:divsChild>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dengue"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fxwzUAd2Z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5</cp:revision>
  <dcterms:created xsi:type="dcterms:W3CDTF">2025-07-08T15:00:00Z</dcterms:created>
  <dcterms:modified xsi:type="dcterms:W3CDTF">2025-07-09T07:20:00Z</dcterms:modified>
</cp:coreProperties>
</file>