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21492" w14:textId="6730A504"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Pr="009E039A">
        <w:rPr>
          <w:rFonts w:eastAsiaTheme="majorEastAsia" w:cs="Arial"/>
          <w:b/>
          <w:color w:val="000000" w:themeColor="text1"/>
          <w:sz w:val="44"/>
          <w:szCs w:val="32"/>
        </w:rPr>
        <w:br/>
        <w:t xml:space="preserve">C’est quoi </w:t>
      </w:r>
      <w:r w:rsidR="00DB0EB2">
        <w:rPr>
          <w:rFonts w:eastAsiaTheme="majorEastAsia" w:cs="Arial"/>
          <w:b/>
          <w:color w:val="000000" w:themeColor="text1"/>
          <w:sz w:val="44"/>
          <w:szCs w:val="32"/>
        </w:rPr>
        <w:t>la rubéole</w:t>
      </w:r>
      <w:r w:rsidRPr="009E039A">
        <w:rPr>
          <w:rFonts w:eastAsiaTheme="majorEastAsia" w:cs="Arial"/>
          <w:b/>
          <w:color w:val="000000" w:themeColor="text1"/>
          <w:sz w:val="44"/>
          <w:szCs w:val="32"/>
        </w:rPr>
        <w:t> ?</w:t>
      </w:r>
    </w:p>
    <w:p w14:paraId="4AE46B34" w14:textId="50376A70" w:rsidR="00605B92" w:rsidRPr="009E039A" w:rsidRDefault="00803100"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b/>
          <w:bCs/>
          <w:noProof/>
          <w:lang w:eastAsia="fr-FR"/>
        </w:rPr>
        <w:drawing>
          <wp:anchor distT="0" distB="0" distL="114300" distR="114300" simplePos="0" relativeHeight="251659264" behindDoc="0" locked="0" layoutInCell="1" allowOverlap="1" wp14:anchorId="44FEA9A2" wp14:editId="0B01AC2C">
            <wp:simplePos x="0" y="0"/>
            <wp:positionH relativeFrom="column">
              <wp:posOffset>3141133</wp:posOffset>
            </wp:positionH>
            <wp:positionV relativeFrom="paragraph">
              <wp:posOffset>11430</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605B92"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4C3AAAEA">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A75EBA" id="Rectangle 3" o:spid="_x0000_s1026" alt="&quot;&quot;"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" filled="f" strokecolor="#1f396c" strokeweight="2.25pt"/>
            </w:pict>
          </mc:Fallback>
        </mc:AlternateContent>
      </w:r>
    </w:p>
    <w:p w14:paraId="37D4A3F9" w14:textId="77777777" w:rsidR="00803100" w:rsidRDefault="00803100" w:rsidP="009A0D35">
      <w:pPr>
        <w:pStyle w:val="Titre2"/>
      </w:pPr>
    </w:p>
    <w:p w14:paraId="5149A714" w14:textId="73A35E4C" w:rsidR="00351909" w:rsidRPr="009E039A" w:rsidRDefault="00351909" w:rsidP="009A0D35">
      <w:pPr>
        <w:pStyle w:val="Titre2"/>
      </w:pPr>
      <w:r w:rsidRPr="009E039A">
        <w:t xml:space="preserve">C’est quoi </w:t>
      </w:r>
      <w:r w:rsidR="00DB0EB2">
        <w:t>la rubéole</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141FBFD9" w:rsidR="004B2322" w:rsidRDefault="004B2322" w:rsidP="00A15FF9">
      <w:pPr>
        <w:spacing w:line="276" w:lineRule="auto"/>
        <w:jc w:val="center"/>
        <w:rPr>
          <w:rFonts w:cs="Arial"/>
        </w:rPr>
      </w:pPr>
      <w:r w:rsidRPr="009E039A">
        <w:rPr>
          <w:rFonts w:cs="Arial"/>
          <w:noProof/>
          <w:lang w:eastAsia="fr-FR"/>
        </w:rPr>
        <w:lastRenderedPageBreak/>
        <w:drawing>
          <wp:inline distT="0" distB="0" distL="0" distR="0" wp14:anchorId="250AD727" wp14:editId="22BDD1FB">
            <wp:extent cx="795600" cy="763200"/>
            <wp:effectExtent l="0" t="0" r="5080" b="0"/>
            <wp:docPr id="1" name="Image 1" descr="photo au microscope du virus de la rubé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 virus de la rubéole"/>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795600" cy="763200"/>
                    </a:xfrm>
                    <a:prstGeom prst="rect">
                      <a:avLst/>
                    </a:prstGeom>
                    <a:noFill/>
                    <a:ln>
                      <a:noFill/>
                    </a:ln>
                  </pic:spPr>
                </pic:pic>
              </a:graphicData>
            </a:graphic>
          </wp:inline>
        </w:drawing>
      </w:r>
    </w:p>
    <w:p w14:paraId="210FA92C" w14:textId="17C0FB8E" w:rsidR="001C2BDA" w:rsidRPr="0011404E" w:rsidRDefault="0011404E" w:rsidP="0011404E">
      <w:r>
        <w:t xml:space="preserve">Virus de la rubéole - Avec la permission de </w:t>
      </w:r>
      <w:proofErr w:type="spellStart"/>
      <w:r>
        <w:t>Giantmicrobes</w:t>
      </w:r>
      <w:proofErr w:type="spellEnd"/>
      <w:r>
        <w:t>, Inc. www.giantmicrobes.com/uk/</w:t>
      </w:r>
    </w:p>
    <w:p w14:paraId="4C8B14D3" w14:textId="54CA3FC2" w:rsidR="001C2BDA" w:rsidRDefault="00A15FF9" w:rsidP="003B4638">
      <w:pPr>
        <w:spacing w:line="276" w:lineRule="auto"/>
        <w:sectPr w:rsidR="001C2BDA" w:rsidSect="0011404E">
          <w:type w:val="continuous"/>
          <w:pgSz w:w="11906" w:h="16838"/>
          <w:pgMar w:top="720" w:right="720" w:bottom="720" w:left="720" w:header="708" w:footer="708" w:gutter="0"/>
          <w:cols w:num="2" w:space="142" w:equalWidth="0">
            <w:col w:w="3742" w:space="142"/>
            <w:col w:w="6582"/>
          </w:cols>
          <w:docGrid w:linePitch="360"/>
        </w:sectPr>
      </w:pPr>
      <w:r>
        <w:br w:type="column"/>
      </w:r>
      <w:r w:rsidR="0011404E">
        <w:lastRenderedPageBreak/>
        <w:t>La rubéole est une infection infantile causée par un virus très contagieux appelé</w:t>
      </w:r>
      <w:r w:rsidR="0011404E" w:rsidRPr="0011404E">
        <w:t xml:space="preserve"> </w:t>
      </w:r>
      <w:proofErr w:type="spellStart"/>
      <w:r w:rsidR="0011404E" w:rsidRPr="0011404E">
        <w:t>Rubella</w:t>
      </w:r>
      <w:proofErr w:type="spellEnd"/>
      <w:r w:rsidR="0011404E">
        <w:t xml:space="preserve"> virus. C'est une infection importante car elle peut poser des problèmes graves, en particulier des malformations, chez le bébé avant la naissance si une femme enceinte l'attrape durant les vingt premières semaines de la grossesse. </w:t>
      </w:r>
    </w:p>
    <w:p w14:paraId="20CED946" w14:textId="77777777" w:rsidR="00E8028E" w:rsidRDefault="00E8028E" w:rsidP="009A0D35">
      <w:pPr>
        <w:pStyle w:val="Titre2"/>
      </w:pPr>
    </w:p>
    <w:p w14:paraId="01391310" w14:textId="02B2EB53" w:rsidR="00351909" w:rsidRPr="009E039A" w:rsidRDefault="00351909" w:rsidP="009A0D35">
      <w:pPr>
        <w:pStyle w:val="Titre2"/>
      </w:pPr>
      <w:bookmarkStart w:id="0" w:name="_GoBack"/>
      <w:bookmarkEnd w:id="0"/>
      <w:r w:rsidRPr="009E039A">
        <w:t>Quels sont les symptômes ?</w:t>
      </w:r>
    </w:p>
    <w:p w14:paraId="0C380482" w14:textId="77777777" w:rsidR="009A0D35" w:rsidRDefault="009A0D35" w:rsidP="009A0D35">
      <w:pPr>
        <w:spacing w:line="276" w:lineRule="auto"/>
        <w:sectPr w:rsidR="009A0D35" w:rsidSect="001C2BDA">
          <w:type w:val="continuous"/>
          <w:pgSz w:w="11906" w:h="16838"/>
          <w:pgMar w:top="720" w:right="720" w:bottom="720" w:left="720" w:header="708" w:footer="708" w:gutter="0"/>
          <w:cols w:space="708"/>
          <w:docGrid w:linePitch="360"/>
        </w:sectPr>
      </w:pPr>
    </w:p>
    <w:p w14:paraId="1A9DA5F9" w14:textId="2E074397" w:rsidR="0011404E" w:rsidRDefault="0011404E" w:rsidP="009A0D35">
      <w:pPr>
        <w:pStyle w:val="Titre2"/>
        <w:rPr>
          <w:rFonts w:eastAsiaTheme="minorHAnsi" w:cstheme="minorBidi"/>
          <w:b w:val="0"/>
          <w:color w:val="auto"/>
          <w:sz w:val="24"/>
          <w:szCs w:val="24"/>
        </w:rPr>
      </w:pPr>
      <w:r w:rsidRPr="0011404E">
        <w:rPr>
          <w:rFonts w:eastAsiaTheme="minorHAnsi" w:cstheme="minorBidi"/>
          <w:b w:val="0"/>
          <w:color w:val="auto"/>
          <w:sz w:val="24"/>
          <w:szCs w:val="24"/>
        </w:rPr>
        <w:lastRenderedPageBreak/>
        <w:t xml:space="preserve">Une fois que le virus a pénétré dans l'organisme les symptômes peuvent mettre 14 à 21 jours avant d'apparaître. Ces symptômes sont habituellement modérés et peuvent comprendre une éruption, un peu de fièvre, des yeux rouges, mal à la gorge et le nez qui coule. </w:t>
      </w:r>
      <w:r w:rsidR="00803100">
        <w:rPr>
          <w:rFonts w:eastAsiaTheme="minorHAnsi" w:cstheme="minorBidi"/>
          <w:b w:val="0"/>
          <w:color w:val="auto"/>
          <w:sz w:val="24"/>
          <w:szCs w:val="24"/>
        </w:rPr>
        <w:t>L</w:t>
      </w:r>
      <w:r w:rsidRPr="0011404E">
        <w:rPr>
          <w:rFonts w:eastAsiaTheme="minorHAnsi" w:cstheme="minorBidi"/>
          <w:b w:val="0"/>
          <w:color w:val="auto"/>
          <w:sz w:val="24"/>
          <w:szCs w:val="24"/>
        </w:rPr>
        <w:t xml:space="preserve">es ganglions autour des oreilles enflent souvent 5 à 10 jours avant l'apparition de l'éruption et les personnes atteintes parfois ne se sentent pas bien entre 1 et 5 jours avant l'éruption. Cette éruption ne dure habituellement pas longtemps (3 à 4 jours) et se voit surtout sur le visage, le cou et </w:t>
      </w:r>
      <w:proofErr w:type="spellStart"/>
      <w:r w:rsidRPr="0011404E">
        <w:rPr>
          <w:rFonts w:eastAsiaTheme="minorHAnsi" w:cstheme="minorBidi"/>
          <w:b w:val="0"/>
          <w:color w:val="auto"/>
          <w:sz w:val="24"/>
          <w:szCs w:val="24"/>
        </w:rPr>
        <w:t>d</w:t>
      </w:r>
      <w:r w:rsidR="00803100">
        <w:rPr>
          <w:rFonts w:eastAsiaTheme="minorHAnsi" w:cstheme="minorBidi"/>
          <w:b w:val="0"/>
          <w:color w:val="auto"/>
          <w:sz w:val="24"/>
          <w:szCs w:val="24"/>
        </w:rPr>
        <w:t>é</w:t>
      </w:r>
      <w:r w:rsidRPr="0011404E">
        <w:rPr>
          <w:rFonts w:eastAsiaTheme="minorHAnsi" w:cstheme="minorBidi"/>
          <w:b w:val="0"/>
          <w:color w:val="auto"/>
          <w:sz w:val="24"/>
          <w:szCs w:val="24"/>
        </w:rPr>
        <w:t>rrière</w:t>
      </w:r>
      <w:proofErr w:type="spellEnd"/>
      <w:r w:rsidRPr="0011404E">
        <w:rPr>
          <w:rFonts w:eastAsiaTheme="minorHAnsi" w:cstheme="minorBidi"/>
          <w:b w:val="0"/>
          <w:color w:val="auto"/>
          <w:sz w:val="24"/>
          <w:szCs w:val="24"/>
        </w:rPr>
        <w:t xml:space="preserve"> les oreilles. Parfois on ne s'en aperçoit même pas !</w:t>
      </w:r>
    </w:p>
    <w:p w14:paraId="6562A94E" w14:textId="060C22BF" w:rsidR="009E039A" w:rsidRPr="009E039A" w:rsidRDefault="0011404E" w:rsidP="009A0D35">
      <w:pPr>
        <w:pStyle w:val="Titre2"/>
      </w:pPr>
      <w:r w:rsidRPr="0011404E">
        <w:rPr>
          <w:rFonts w:eastAsiaTheme="minorHAnsi" w:cstheme="minorBidi"/>
          <w:b w:val="0"/>
          <w:color w:val="auto"/>
          <w:sz w:val="24"/>
          <w:szCs w:val="24"/>
        </w:rPr>
        <w:br/>
      </w:r>
      <w:r w:rsidR="004B2322" w:rsidRPr="009E039A">
        <w:t xml:space="preserve">Qui peut </w:t>
      </w:r>
      <w:r w:rsidR="004B2322" w:rsidRPr="009A0D35">
        <w:rPr>
          <w:szCs w:val="22"/>
        </w:rPr>
        <w:t>l’attraper</w:t>
      </w:r>
      <w:r w:rsidR="004B2322" w:rsidRPr="009E039A">
        <w:t> ?</w:t>
      </w:r>
    </w:p>
    <w:p w14:paraId="537BEB2F" w14:textId="77777777" w:rsidR="001C2BDA" w:rsidRDefault="001C2BDA" w:rsidP="0013023E">
      <w:pPr>
        <w:sectPr w:rsidR="001C2BDA" w:rsidSect="001C2BDA">
          <w:type w:val="continuous"/>
          <w:pgSz w:w="11906" w:h="16838"/>
          <w:pgMar w:top="720" w:right="720" w:bottom="720" w:left="720" w:header="708" w:footer="708" w:gutter="0"/>
          <w:cols w:space="708"/>
          <w:docGrid w:linePitch="360"/>
        </w:sectPr>
      </w:pPr>
    </w:p>
    <w:p w14:paraId="371AF94E" w14:textId="77777777" w:rsidR="00803100" w:rsidRDefault="00803100" w:rsidP="009A0D35">
      <w:pPr>
        <w:pStyle w:val="Titre2"/>
        <w:rPr>
          <w:rFonts w:eastAsiaTheme="minorHAnsi" w:cstheme="minorBidi"/>
          <w:b w:val="0"/>
          <w:color w:val="auto"/>
          <w:sz w:val="24"/>
          <w:szCs w:val="24"/>
        </w:rPr>
      </w:pPr>
      <w:r w:rsidRPr="00803100">
        <w:rPr>
          <w:rFonts w:eastAsiaTheme="minorHAnsi" w:cstheme="minorBidi"/>
          <w:b w:val="0"/>
          <w:color w:val="auto"/>
          <w:sz w:val="24"/>
          <w:szCs w:val="24"/>
        </w:rPr>
        <w:lastRenderedPageBreak/>
        <w:t xml:space="preserve">Toute personne non vaccinée ou qui n'a pas déjà eu la rubéole. </w:t>
      </w:r>
    </w:p>
    <w:p w14:paraId="6054AC67" w14:textId="67B8C99A" w:rsidR="009E039A" w:rsidRPr="009A0D35" w:rsidRDefault="00803100" w:rsidP="009A0D35">
      <w:pPr>
        <w:pStyle w:val="Titre2"/>
        <w:rPr>
          <w:rFonts w:cs="Arial"/>
        </w:rPr>
      </w:pPr>
      <w:r w:rsidRPr="00803100">
        <w:rPr>
          <w:rFonts w:eastAsiaTheme="minorHAnsi" w:cstheme="minorBidi"/>
          <w:b w:val="0"/>
          <w:color w:val="auto"/>
          <w:sz w:val="24"/>
          <w:szCs w:val="24"/>
        </w:rPr>
        <w:br/>
      </w:r>
      <w:r w:rsidR="009A0D35" w:rsidRPr="009A0D35">
        <w:t xml:space="preserve">Comment </w:t>
      </w:r>
      <w:r w:rsidR="0013023E">
        <w:t>ça</w:t>
      </w:r>
      <w:r w:rsidR="009A0D35" w:rsidRPr="009A0D35">
        <w:t xml:space="preserve"> se transmet</w:t>
      </w:r>
      <w:r w:rsidR="004B2322" w:rsidRPr="009A0D35">
        <w:t> ?</w:t>
      </w:r>
    </w:p>
    <w:p w14:paraId="454E619D" w14:textId="18DCD1DA" w:rsidR="0013023E" w:rsidRDefault="00803100">
      <w:r>
        <w:t xml:space="preserve">La rubéole se propage d'une personne à l'autre à travers les gouttelettes présentes dans l'air lorsqu'on tousse ou qu'on éternue, ou par contact direct avec les sécrétions du nez ou de la gorge. On peut contaminer les autres 7 jours avant d'avoir l'éruption et pendant au moins 4 jours après. </w:t>
      </w:r>
      <w:r w:rsidR="0013023E">
        <w:br/>
      </w:r>
    </w:p>
    <w:p w14:paraId="60762B32" w14:textId="74F45612" w:rsidR="009A0D35" w:rsidRPr="0013023E" w:rsidRDefault="009A0D35" w:rsidP="0013023E">
      <w:pPr>
        <w:pStyle w:val="Titre2"/>
      </w:pPr>
      <w:r>
        <w:t xml:space="preserve">Comment </w:t>
      </w:r>
      <w:r w:rsidR="00803100">
        <w:t>réduire les risques de transmission</w:t>
      </w:r>
      <w:r>
        <w:t xml:space="preserve"> ? </w:t>
      </w:r>
    </w:p>
    <w:p w14:paraId="3BB6B1D0" w14:textId="77777777" w:rsidR="00803100" w:rsidRDefault="00803100" w:rsidP="001C2BDA">
      <w:pPr>
        <w:spacing w:line="276" w:lineRule="auto"/>
        <w:rPr>
          <w:rStyle w:val="Titre2Car"/>
        </w:rPr>
      </w:pPr>
      <w:r>
        <w:t>On peut prévenir la rubéole par la vaccination. Elle fait partie du vaccin ROR (rougeole-oreillons-rubéole). On peut aussi réduire les risques de transmission se lavant les mains souvent et en se couvrant le nez et la bouche quand on tousse ou éternue avec un mouchoir en papier, avec son bras ou sa manche ou alors avec ses mains, en les lavant après.</w:t>
      </w:r>
      <w:r w:rsidR="001C2BDA">
        <w:br/>
      </w:r>
      <w:r w:rsidR="0013023E">
        <w:br/>
      </w:r>
    </w:p>
    <w:p w14:paraId="5526E8E4" w14:textId="77777777" w:rsidR="00803100" w:rsidRDefault="00803100">
      <w:pPr>
        <w:rPr>
          <w:rStyle w:val="Titre2Car"/>
        </w:rPr>
      </w:pPr>
      <w:r>
        <w:rPr>
          <w:rStyle w:val="Titre2Car"/>
        </w:rPr>
        <w:br w:type="page"/>
      </w:r>
    </w:p>
    <w:p w14:paraId="405C1891" w14:textId="6A3AF077" w:rsidR="00803100" w:rsidRDefault="00803100" w:rsidP="001C2BDA">
      <w:pPr>
        <w:spacing w:line="276" w:lineRule="auto"/>
        <w:rPr>
          <w:rStyle w:val="Titre2Car"/>
        </w:rPr>
      </w:pPr>
      <w:r w:rsidRPr="009E039A">
        <w:rPr>
          <w:rFonts w:cs="Arial"/>
          <w:b/>
          <w:bCs/>
          <w:noProof/>
          <w:lang w:eastAsia="fr-FR"/>
        </w:rPr>
        <w:lastRenderedPageBreak/>
        <w:drawing>
          <wp:anchor distT="0" distB="0" distL="114300" distR="114300" simplePos="0" relativeHeight="251665408" behindDoc="0" locked="0" layoutInCell="1" allowOverlap="1" wp14:anchorId="72280222" wp14:editId="645F9230">
            <wp:simplePos x="0" y="0"/>
            <wp:positionH relativeFrom="column">
              <wp:posOffset>3137323</wp:posOffset>
            </wp:positionH>
            <wp:positionV relativeFrom="paragraph">
              <wp:posOffset>-343111</wp:posOffset>
            </wp:positionV>
            <wp:extent cx="719455" cy="732077"/>
            <wp:effectExtent l="0" t="0" r="4445" b="5080"/>
            <wp:wrapNone/>
            <wp:docPr id="4" name="Image 4">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lang w:eastAsia="fr-FR"/>
        </w:rPr>
        <mc:AlternateContent>
          <mc:Choice Requires="wps">
            <w:drawing>
              <wp:anchor distT="0" distB="0" distL="114300" distR="114300" simplePos="0" relativeHeight="251663360" behindDoc="1" locked="0" layoutInCell="1" allowOverlap="1" wp14:anchorId="44191685" wp14:editId="14CBD1C3">
                <wp:simplePos x="0" y="0"/>
                <wp:positionH relativeFrom="column">
                  <wp:posOffset>-160655</wp:posOffset>
                </wp:positionH>
                <wp:positionV relativeFrom="paragraph">
                  <wp:posOffset>19262</wp:posOffset>
                </wp:positionV>
                <wp:extent cx="7107555" cy="8056033"/>
                <wp:effectExtent l="12700" t="12700" r="17145" b="8890"/>
                <wp:wrapNone/>
                <wp:docPr id="2" name="Rectangle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28EBA8" id="Rectangle 2" o:spid="_x0000_s1026" alt="&quot;&quot;" style="position:absolute;margin-left:-12.65pt;margin-top:1.5pt;width:559.65pt;height:63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" filled="f" strokecolor="#1f396c" strokeweight="2.25pt"/>
            </w:pict>
          </mc:Fallback>
        </mc:AlternateContent>
      </w:r>
    </w:p>
    <w:p w14:paraId="09A2410B" w14:textId="77777777" w:rsidR="00803100" w:rsidRDefault="00803100" w:rsidP="001C2BDA">
      <w:pPr>
        <w:spacing w:line="276" w:lineRule="auto"/>
        <w:rPr>
          <w:rStyle w:val="Titre2Car"/>
        </w:rPr>
      </w:pPr>
    </w:p>
    <w:p w14:paraId="28DD7B2D" w14:textId="0A8ACB34" w:rsidR="009E039A" w:rsidRPr="00245F87" w:rsidRDefault="009E039A" w:rsidP="001C2BDA">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r w:rsidR="00803100" w:rsidRPr="00803100">
        <w:rPr>
          <w:rFonts w:cs="Arial"/>
          <w:noProof/>
        </w:rPr>
        <w:t xml:space="preserve"> </w:t>
      </w:r>
    </w:p>
    <w:p w14:paraId="1B4A62B3" w14:textId="4E1A3585" w:rsidR="005434A0" w:rsidRDefault="0013023E" w:rsidP="0013023E">
      <w:pPr>
        <w:spacing w:line="276" w:lineRule="auto"/>
      </w:pPr>
      <w:r w:rsidRPr="0013023E">
        <w:t xml:space="preserve"> </w:t>
      </w:r>
      <w:r w:rsidR="00803100">
        <w:t>Il n'y a pas de traitement spécifique. Les femmes enceintes qui entrent en contact avec la rubéole doivent consulter leur médecin et lui demander conseil. C'est important car si elles s'infectent au cours des 3 premiers mois, l'enfant peut avoir des problèmes, en particulier des malformations ou une surdité.</w:t>
      </w:r>
    </w:p>
    <w:p w14:paraId="239882EE" w14:textId="77777777" w:rsidR="00803100" w:rsidRDefault="00803100" w:rsidP="0013023E">
      <w:pPr>
        <w:spacing w:line="276" w:lineRule="auto"/>
        <w:rPr>
          <w:rStyle w:val="Titre2Car"/>
          <w:bCs/>
        </w:rPr>
      </w:pPr>
    </w:p>
    <w:p w14:paraId="42EE7495" w14:textId="50C152F6" w:rsidR="00803100" w:rsidRPr="00803100" w:rsidRDefault="00803100" w:rsidP="0013023E">
      <w:pPr>
        <w:spacing w:line="276" w:lineRule="auto"/>
        <w:rPr>
          <w:rStyle w:val="Titre2Car"/>
          <w:rFonts w:eastAsiaTheme="minorHAnsi" w:cstheme="minorBidi"/>
          <w:b w:val="0"/>
          <w:color w:val="auto"/>
          <w:sz w:val="24"/>
          <w:szCs w:val="24"/>
        </w:rPr>
      </w:pPr>
      <w:r w:rsidRPr="00803100">
        <w:rPr>
          <w:rStyle w:val="Titre2Car"/>
          <w:bCs/>
        </w:rPr>
        <w:t>Faut-il éviter d'aller à l'école ou au travail ?</w:t>
      </w:r>
      <w:r w:rsidRPr="00803100">
        <w:rPr>
          <w:rStyle w:val="Titre2Car"/>
          <w:bCs/>
        </w:rPr>
        <w:br/>
      </w:r>
      <w:r>
        <w:t xml:space="preserve">Il n'y a pas d'éviction scolaire obligatoire en France. </w:t>
      </w:r>
      <w:r>
        <w:br/>
        <w:t xml:space="preserve">Il est important d'éviter le contact avec toutes les femmes enceintes non vaccinées. </w:t>
      </w:r>
      <w:r>
        <w:br/>
      </w:r>
    </w:p>
    <w:p w14:paraId="0D90A563" w14:textId="6474E218" w:rsidR="00803100" w:rsidRDefault="00803100" w:rsidP="0013023E">
      <w:pPr>
        <w:spacing w:line="276" w:lineRule="auto"/>
        <w:rPr>
          <w:rFonts w:cs="Arial"/>
          <w:b/>
        </w:rPr>
      </w:pPr>
      <w:r w:rsidRPr="00803100">
        <w:rPr>
          <w:rStyle w:val="Titre2Car"/>
          <w:bCs/>
        </w:rPr>
        <w:t xml:space="preserve">Le savais-tu ? </w:t>
      </w:r>
      <w:r w:rsidRPr="00803100">
        <w:rPr>
          <w:rStyle w:val="Titre2Car"/>
          <w:bCs/>
        </w:rPr>
        <w:br/>
      </w:r>
      <w:r>
        <w:t>Cette infection a été décrite en premier par des médecins allemands au 18ème siècle.</w:t>
      </w:r>
      <w:r>
        <w:br/>
      </w:r>
    </w:p>
    <w:p w14:paraId="4939BD74" w14:textId="1809768A" w:rsidR="00605B92" w:rsidRPr="0089069C" w:rsidRDefault="009E039A" w:rsidP="0089069C">
      <w:pPr>
        <w:spacing w:line="276" w:lineRule="auto"/>
        <w:rPr>
          <w:rFonts w:cs="Arial"/>
        </w:rPr>
        <w:sectPr w:rsidR="00605B92" w:rsidRPr="0089069C" w:rsidSect="004B2322">
          <w:type w:val="continuous"/>
          <w:pgSz w:w="11906" w:h="16838"/>
          <w:pgMar w:top="720" w:right="720" w:bottom="720" w:left="720" w:header="708" w:footer="708" w:gutter="0"/>
          <w:cols w:space="708"/>
          <w:docGrid w:linePitch="360"/>
        </w:sectPr>
      </w:pPr>
      <w:r w:rsidRPr="0089069C">
        <w:rPr>
          <w:rFonts w:cs="Arial"/>
        </w:rPr>
        <w:br/>
      </w:r>
    </w:p>
    <w:p w14:paraId="19E88D27" w14:textId="3508374F" w:rsidR="00351909" w:rsidRDefault="00605B92" w:rsidP="009E039A">
      <w:pPr>
        <w:spacing w:line="276" w:lineRule="auto"/>
      </w:pPr>
      <w:r w:rsidRPr="009E039A">
        <w:rPr>
          <w:rFonts w:cs="Arial"/>
        </w:rPr>
        <w:lastRenderedPageBreak/>
        <w:br/>
      </w:r>
      <w:r>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09"/>
    <w:rsid w:val="0011404E"/>
    <w:rsid w:val="0013023E"/>
    <w:rsid w:val="001C2BDA"/>
    <w:rsid w:val="001C4959"/>
    <w:rsid w:val="00245F87"/>
    <w:rsid w:val="002D0FEC"/>
    <w:rsid w:val="00351909"/>
    <w:rsid w:val="00395505"/>
    <w:rsid w:val="003B4638"/>
    <w:rsid w:val="003B58E5"/>
    <w:rsid w:val="003F6F1F"/>
    <w:rsid w:val="00455FE0"/>
    <w:rsid w:val="004B2322"/>
    <w:rsid w:val="00527848"/>
    <w:rsid w:val="005434A0"/>
    <w:rsid w:val="005C0E6C"/>
    <w:rsid w:val="005F4150"/>
    <w:rsid w:val="00605B92"/>
    <w:rsid w:val="007078F1"/>
    <w:rsid w:val="00803100"/>
    <w:rsid w:val="00803376"/>
    <w:rsid w:val="0089069C"/>
    <w:rsid w:val="009A0D35"/>
    <w:rsid w:val="009E039A"/>
    <w:rsid w:val="00A15FF9"/>
    <w:rsid w:val="00A709E0"/>
    <w:rsid w:val="00AC4438"/>
    <w:rsid w:val="00B9130D"/>
    <w:rsid w:val="00BC34B6"/>
    <w:rsid w:val="00C91113"/>
    <w:rsid w:val="00D234F3"/>
    <w:rsid w:val="00DB0EB2"/>
    <w:rsid w:val="00E8028E"/>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E8028E"/>
    <w:rPr>
      <w:rFonts w:ascii="Tahoma" w:hAnsi="Tahoma" w:cs="Tahoma"/>
      <w:sz w:val="16"/>
      <w:szCs w:val="16"/>
    </w:rPr>
  </w:style>
  <w:style w:type="character" w:customStyle="1" w:styleId="TextedebullesCar">
    <w:name w:val="Texte de bulles Car"/>
    <w:basedOn w:val="Policepardfaut"/>
    <w:link w:val="Textedebulles"/>
    <w:uiPriority w:val="99"/>
    <w:semiHidden/>
    <w:rsid w:val="00E80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E8028E"/>
    <w:rPr>
      <w:rFonts w:ascii="Tahoma" w:hAnsi="Tahoma" w:cs="Tahoma"/>
      <w:sz w:val="16"/>
      <w:szCs w:val="16"/>
    </w:rPr>
  </w:style>
  <w:style w:type="character" w:customStyle="1" w:styleId="TextedebullesCar">
    <w:name w:val="Texte de bulles Car"/>
    <w:basedOn w:val="Policepardfaut"/>
    <w:link w:val="Textedebulles"/>
    <w:uiPriority w:val="99"/>
    <w:semiHidden/>
    <w:rsid w:val="00E80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 </cp:lastModifiedBy>
  <cp:revision>3</cp:revision>
  <dcterms:created xsi:type="dcterms:W3CDTF">2022-10-10T13:24:00Z</dcterms:created>
  <dcterms:modified xsi:type="dcterms:W3CDTF">2022-10-11T08:57:00Z</dcterms:modified>
</cp:coreProperties>
</file>