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202797042"/>
    <w:bookmarkEnd w:id="0"/>
    <w:p w14:paraId="0E37DBFD" w14:textId="3805EE16" w:rsidR="002D55D3" w:rsidRPr="002D55D3" w:rsidRDefault="002D55D3" w:rsidP="002D55D3">
      <w:pPr>
        <w:keepNext/>
        <w:keepLines/>
        <w:spacing w:before="240" w:after="0" w:line="276" w:lineRule="auto"/>
        <w:jc w:val="center"/>
        <w:outlineLvl w:val="0"/>
        <w:rPr>
          <w:rFonts w:ascii="Arial" w:eastAsiaTheme="majorEastAsia" w:hAnsi="Arial" w:cs="Arial"/>
          <w:b/>
          <w:bCs/>
          <w:color w:val="000000" w:themeColor="text1"/>
          <w:sz w:val="36"/>
          <w:szCs w:val="36"/>
        </w:rPr>
      </w:pPr>
      <w:r w:rsidRPr="002D55D3">
        <w:rPr>
          <w:rFonts w:asciiTheme="majorHAnsi" w:eastAsiaTheme="majorEastAsia" w:hAnsiTheme="majorHAnsi" w:cs="Arial"/>
          <w:noProof/>
          <w:color w:val="2F5496" w:themeColor="accent1" w:themeShade="BF"/>
          <w:sz w:val="32"/>
          <w:szCs w:val="32"/>
          <w:lang w:eastAsia="fr-FR"/>
        </w:rPr>
        <mc:AlternateContent>
          <mc:Choice Requires="wps">
            <w:drawing>
              <wp:anchor distT="0" distB="0" distL="114300" distR="114300" simplePos="0" relativeHeight="251660288" behindDoc="1" locked="0" layoutInCell="1" allowOverlap="1" wp14:anchorId="68695CF5" wp14:editId="324F46EB">
                <wp:simplePos x="0" y="0"/>
                <wp:positionH relativeFrom="column">
                  <wp:posOffset>-266700</wp:posOffset>
                </wp:positionH>
                <wp:positionV relativeFrom="paragraph">
                  <wp:posOffset>819149</wp:posOffset>
                </wp:positionV>
                <wp:extent cx="7107555" cy="9020175"/>
                <wp:effectExtent l="19050" t="19050" r="17145" b="28575"/>
                <wp:wrapNone/>
                <wp:docPr id="3" name="Rectangle 3">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7107555" cy="9020175"/>
                        </a:xfrm>
                        <a:prstGeom prst="rect">
                          <a:avLst/>
                        </a:prstGeom>
                        <a:noFill/>
                        <a:ln w="28575"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181A8D8" id="Rectangle 3" o:spid="_x0000_s1026" alt="&quot;&quot;" style="position:absolute;margin-left:-21pt;margin-top:64.5pt;width:559.65pt;height:71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" filled="f" strokecolor="#00b050" strokeweight="2.25pt"/>
            </w:pict>
          </mc:Fallback>
        </mc:AlternateContent>
      </w:r>
      <w:r w:rsidRPr="002D55D3">
        <w:rPr>
          <w:rFonts w:ascii="Arial" w:eastAsiaTheme="majorEastAsia" w:hAnsi="Arial" w:cs="Arial"/>
          <w:b/>
          <w:bCs/>
          <w:color w:val="000000" w:themeColor="text1"/>
          <w:sz w:val="44"/>
          <w:szCs w:val="44"/>
        </w:rPr>
        <w:t>Fiche infos – Tiques, moustiques et infections</w:t>
      </w:r>
      <w:r w:rsidRPr="002D55D3">
        <w:rPr>
          <w:rFonts w:ascii="Arial" w:eastAsiaTheme="majorEastAsia" w:hAnsi="Arial" w:cs="Arial"/>
          <w:b/>
          <w:bCs/>
          <w:color w:val="000000" w:themeColor="text1"/>
          <w:sz w:val="44"/>
          <w:szCs w:val="44"/>
        </w:rPr>
        <w:br/>
      </w:r>
      <w:r w:rsidRPr="002D55D3">
        <w:rPr>
          <w:rFonts w:ascii="Arial" w:eastAsiaTheme="majorEastAsia" w:hAnsi="Arial" w:cs="Arial"/>
          <w:b/>
          <w:bCs/>
          <w:color w:val="000000" w:themeColor="text1"/>
          <w:sz w:val="36"/>
          <w:szCs w:val="36"/>
        </w:rPr>
        <w:t>C’est quoi la maladie de Lyme ?</w:t>
      </w:r>
    </w:p>
    <w:p w14:paraId="0FFF2E1D" w14:textId="77556D0D" w:rsidR="002D55D3" w:rsidRPr="002D55D3" w:rsidRDefault="002D55D3" w:rsidP="002D55D3">
      <w:pPr>
        <w:keepNext/>
        <w:keepLines/>
        <w:spacing w:before="120" w:after="0" w:line="276" w:lineRule="auto"/>
        <w:outlineLvl w:val="1"/>
        <w:rPr>
          <w:rFonts w:ascii="Arial" w:eastAsiaTheme="majorEastAsia" w:hAnsi="Arial" w:cstheme="majorBidi"/>
          <w:b/>
          <w:color w:val="000000" w:themeColor="text1"/>
          <w:sz w:val="28"/>
          <w:szCs w:val="21"/>
        </w:rPr>
      </w:pPr>
      <w:r w:rsidRPr="002D55D3">
        <w:rPr>
          <w:rFonts w:ascii="Arial" w:eastAsiaTheme="majorEastAsia" w:hAnsi="Arial" w:cstheme="majorBidi"/>
          <w:b/>
          <w:color w:val="000000" w:themeColor="text1"/>
          <w:sz w:val="28"/>
          <w:szCs w:val="21"/>
        </w:rPr>
        <w:t>C’est quoi la maladie de Lyme ?</w:t>
      </w:r>
    </w:p>
    <w:p w14:paraId="4B98C0A9" w14:textId="5601DD69" w:rsidR="002D55D3" w:rsidRPr="002D55D3" w:rsidRDefault="002D55D3" w:rsidP="002D55D3">
      <w:pPr>
        <w:spacing w:after="0" w:line="276" w:lineRule="auto"/>
        <w:rPr>
          <w:rFonts w:ascii="Arial" w:hAnsi="Arial"/>
          <w:sz w:val="24"/>
          <w:szCs w:val="24"/>
        </w:rPr>
        <w:sectPr w:rsidR="002D55D3" w:rsidRPr="002D55D3" w:rsidSect="002D55D3">
          <w:pgSz w:w="11906" w:h="16838"/>
          <w:pgMar w:top="720" w:right="720" w:bottom="720" w:left="720" w:header="708" w:footer="708" w:gutter="0"/>
          <w:cols w:space="708"/>
          <w:docGrid w:linePitch="360"/>
        </w:sectPr>
      </w:pPr>
    </w:p>
    <w:p w14:paraId="3E240117" w14:textId="77777777" w:rsidR="002D55D3" w:rsidRPr="002D55D3" w:rsidRDefault="002D55D3" w:rsidP="002D55D3">
      <w:pPr>
        <w:spacing w:after="0" w:line="276" w:lineRule="auto"/>
        <w:rPr>
          <w:rFonts w:ascii="Arial" w:hAnsi="Arial"/>
          <w:sz w:val="24"/>
          <w:szCs w:val="24"/>
        </w:rPr>
      </w:pPr>
      <w:r w:rsidRPr="002D55D3">
        <w:rPr>
          <w:rFonts w:ascii="Arial" w:hAnsi="Arial"/>
          <w:noProof/>
          <w:sz w:val="24"/>
          <w:szCs w:val="24"/>
          <w:lang w:eastAsia="fr-FR"/>
        </w:rPr>
        <w:drawing>
          <wp:inline distT="0" distB="0" distL="0" distR="0" wp14:anchorId="42FC708F" wp14:editId="6976EF9E">
            <wp:extent cx="1331366" cy="1331366"/>
            <wp:effectExtent l="0" t="0" r="2540" b="2540"/>
            <wp:docPr id="2" name="Image 2" descr="photo au microscope de la bactérie borrelia burgdorf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photo au microscope de la bactérie borrelia burgdorferi"/>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331366" cy="1331366"/>
                    </a:xfrm>
                    <a:prstGeom prst="rect">
                      <a:avLst/>
                    </a:prstGeom>
                    <a:noFill/>
                    <a:ln>
                      <a:noFill/>
                    </a:ln>
                  </pic:spPr>
                </pic:pic>
              </a:graphicData>
            </a:graphic>
          </wp:inline>
        </w:drawing>
      </w:r>
    </w:p>
    <w:p w14:paraId="064AA634" w14:textId="13FED27C" w:rsidR="002D55D3" w:rsidRPr="002D55D3" w:rsidRDefault="002D55D3" w:rsidP="00A56BA3">
      <w:pPr>
        <w:spacing w:after="0" w:line="276" w:lineRule="auto"/>
        <w:jc w:val="both"/>
        <w:rPr>
          <w:rFonts w:ascii="Arial" w:hAnsi="Arial"/>
          <w:sz w:val="24"/>
          <w:szCs w:val="24"/>
        </w:rPr>
        <w:sectPr w:rsidR="002D55D3" w:rsidRPr="002D55D3" w:rsidSect="009D6771">
          <w:type w:val="continuous"/>
          <w:pgSz w:w="11906" w:h="16838"/>
          <w:pgMar w:top="720" w:right="720" w:bottom="720" w:left="720" w:header="708" w:footer="708" w:gutter="0"/>
          <w:cols w:num="2" w:space="284" w:equalWidth="0">
            <w:col w:w="3969" w:space="284"/>
            <w:col w:w="6213"/>
          </w:cols>
          <w:docGrid w:linePitch="360"/>
        </w:sectPr>
      </w:pPr>
      <w:proofErr w:type="spellStart"/>
      <w:r w:rsidRPr="00D14031">
        <w:rPr>
          <w:rFonts w:ascii="Arial" w:hAnsi="Arial"/>
          <w:i/>
          <w:iCs/>
          <w:sz w:val="24"/>
          <w:szCs w:val="24"/>
        </w:rPr>
        <w:t>Borrelia</w:t>
      </w:r>
      <w:proofErr w:type="spellEnd"/>
      <w:r w:rsidRPr="00D14031">
        <w:rPr>
          <w:rFonts w:ascii="Arial" w:hAnsi="Arial"/>
          <w:i/>
          <w:iCs/>
          <w:sz w:val="24"/>
          <w:szCs w:val="24"/>
        </w:rPr>
        <w:t xml:space="preserve"> </w:t>
      </w:r>
      <w:proofErr w:type="spellStart"/>
      <w:r w:rsidRPr="00D14031">
        <w:rPr>
          <w:rFonts w:ascii="Arial" w:hAnsi="Arial"/>
          <w:i/>
          <w:iCs/>
          <w:sz w:val="24"/>
          <w:szCs w:val="24"/>
        </w:rPr>
        <w:t>burgdorferi</w:t>
      </w:r>
      <w:proofErr w:type="spellEnd"/>
      <w:r w:rsidRPr="002D55D3">
        <w:rPr>
          <w:rFonts w:ascii="Arial" w:hAnsi="Arial"/>
          <w:sz w:val="24"/>
          <w:szCs w:val="24"/>
        </w:rPr>
        <w:t xml:space="preserve"> - Avec la permission de </w:t>
      </w:r>
      <w:proofErr w:type="spellStart"/>
      <w:r w:rsidRPr="002D55D3">
        <w:rPr>
          <w:rFonts w:ascii="Arial" w:hAnsi="Arial"/>
          <w:sz w:val="24"/>
          <w:szCs w:val="24"/>
        </w:rPr>
        <w:t>Giantmicrobes</w:t>
      </w:r>
      <w:proofErr w:type="spellEnd"/>
      <w:r w:rsidRPr="002D55D3">
        <w:rPr>
          <w:rFonts w:ascii="Arial" w:hAnsi="Arial"/>
          <w:sz w:val="24"/>
          <w:szCs w:val="24"/>
        </w:rPr>
        <w:t xml:space="preserve">, Inc. </w:t>
      </w:r>
      <w:hyperlink r:id="rId6" w:history="1">
        <w:r w:rsidRPr="002D55D3">
          <w:rPr>
            <w:rFonts w:ascii="Arial" w:hAnsi="Arial"/>
            <w:color w:val="0563C1" w:themeColor="hyperlink"/>
            <w:sz w:val="24"/>
            <w:szCs w:val="24"/>
            <w:u w:val="single"/>
          </w:rPr>
          <w:t>www.giantmicrobes.com/uk/</w:t>
        </w:r>
      </w:hyperlink>
      <w:r w:rsidRPr="002D55D3">
        <w:rPr>
          <w:rFonts w:ascii="Arial" w:hAnsi="Arial"/>
          <w:sz w:val="24"/>
          <w:szCs w:val="24"/>
        </w:rPr>
        <w:br w:type="column"/>
      </w:r>
      <w:r w:rsidRPr="002D55D3">
        <w:rPr>
          <w:rFonts w:ascii="Arial" w:hAnsi="Arial"/>
          <w:sz w:val="24"/>
          <w:szCs w:val="24"/>
        </w:rPr>
        <w:t>La maladie de Lyme, appelée aussi Borréliose de Lyme, est une infection provoquée par des bactéries spiralées appelées </w:t>
      </w:r>
      <w:proofErr w:type="spellStart"/>
      <w:r w:rsidR="00D14031">
        <w:rPr>
          <w:rFonts w:ascii="Arial" w:hAnsi="Arial"/>
          <w:i/>
          <w:iCs/>
          <w:sz w:val="24"/>
          <w:szCs w:val="24"/>
        </w:rPr>
        <w:t>Borrelia</w:t>
      </w:r>
      <w:proofErr w:type="spellEnd"/>
      <w:r w:rsidR="00D14031">
        <w:rPr>
          <w:rFonts w:ascii="Arial" w:hAnsi="Arial"/>
          <w:i/>
          <w:iCs/>
          <w:sz w:val="24"/>
          <w:szCs w:val="24"/>
        </w:rPr>
        <w:t xml:space="preserve"> </w:t>
      </w:r>
      <w:proofErr w:type="spellStart"/>
      <w:r w:rsidRPr="00D14031">
        <w:rPr>
          <w:rFonts w:ascii="Arial" w:hAnsi="Arial"/>
          <w:i/>
          <w:iCs/>
          <w:sz w:val="24"/>
          <w:szCs w:val="24"/>
        </w:rPr>
        <w:t>burgdorferi</w:t>
      </w:r>
      <w:proofErr w:type="spellEnd"/>
      <w:r w:rsidRPr="002D55D3">
        <w:rPr>
          <w:rFonts w:ascii="Arial" w:hAnsi="Arial"/>
          <w:sz w:val="24"/>
          <w:szCs w:val="24"/>
        </w:rPr>
        <w:t>, qui sont hébergées par certaines tiques (</w:t>
      </w:r>
      <w:r w:rsidRPr="00D14031">
        <w:rPr>
          <w:rFonts w:ascii="Arial" w:hAnsi="Arial"/>
          <w:i/>
          <w:iCs/>
          <w:sz w:val="24"/>
          <w:szCs w:val="24"/>
        </w:rPr>
        <w:t>Ixodes</w:t>
      </w:r>
      <w:r w:rsidRPr="002D55D3">
        <w:rPr>
          <w:rFonts w:ascii="Arial" w:hAnsi="Arial"/>
          <w:sz w:val="24"/>
          <w:szCs w:val="24"/>
        </w:rPr>
        <w:t>). Ces bactéries sont</w:t>
      </w:r>
      <w:r w:rsidR="00D14031">
        <w:rPr>
          <w:rFonts w:ascii="Arial" w:hAnsi="Arial"/>
          <w:sz w:val="24"/>
          <w:szCs w:val="24"/>
        </w:rPr>
        <w:t xml:space="preserve"> </w:t>
      </w:r>
      <w:r w:rsidR="00A56BA3">
        <w:rPr>
          <w:rFonts w:ascii="Arial" w:hAnsi="Arial"/>
          <w:sz w:val="24"/>
          <w:szCs w:val="24"/>
        </w:rPr>
        <w:t>transmises</w:t>
      </w:r>
      <w:r w:rsidRPr="002D55D3">
        <w:rPr>
          <w:rFonts w:ascii="Arial" w:hAnsi="Arial"/>
          <w:sz w:val="24"/>
          <w:szCs w:val="24"/>
        </w:rPr>
        <w:t xml:space="preserve"> aux hommes par ces tiques, accrochées aux hautes herbes et aux buissons, après avoir été infectées à partir de cervidés (tels que les cerfs), de petits mammifères (rongeurs) ou d’oiseaux. C’est la plus fréquente des infections transmises par des vecteurs, ici représentés par des tiques, dans l’hémisphère nord. </w:t>
      </w:r>
    </w:p>
    <w:p w14:paraId="78D6BA01" w14:textId="6F2879B5" w:rsidR="002D55D3" w:rsidRPr="002D55D3" w:rsidRDefault="002D55D3" w:rsidP="002D55D3">
      <w:pPr>
        <w:keepNext/>
        <w:keepLines/>
        <w:spacing w:before="120" w:after="0" w:line="276" w:lineRule="auto"/>
        <w:outlineLvl w:val="1"/>
        <w:rPr>
          <w:rFonts w:ascii="Arial" w:eastAsiaTheme="majorEastAsia" w:hAnsi="Arial" w:cstheme="majorBidi"/>
          <w:b/>
          <w:color w:val="000000" w:themeColor="text1"/>
          <w:sz w:val="28"/>
          <w:szCs w:val="21"/>
        </w:rPr>
      </w:pPr>
      <w:r w:rsidRPr="002D55D3">
        <w:rPr>
          <w:rFonts w:ascii="Arial" w:eastAsiaTheme="majorEastAsia" w:hAnsi="Arial" w:cstheme="majorBidi"/>
          <w:b/>
          <w:color w:val="000000" w:themeColor="text1"/>
          <w:sz w:val="28"/>
          <w:szCs w:val="21"/>
        </w:rPr>
        <w:t>Quels sont les symptômes ?</w:t>
      </w:r>
    </w:p>
    <w:p w14:paraId="60AAC381" w14:textId="77777777" w:rsidR="002D55D3" w:rsidRPr="002D55D3" w:rsidRDefault="002D55D3" w:rsidP="002D55D3">
      <w:pPr>
        <w:spacing w:after="0" w:line="276" w:lineRule="auto"/>
        <w:rPr>
          <w:rFonts w:ascii="Arial" w:hAnsi="Arial"/>
          <w:sz w:val="24"/>
          <w:szCs w:val="24"/>
        </w:rPr>
        <w:sectPr w:rsidR="002D55D3" w:rsidRPr="002D55D3" w:rsidSect="004B2322">
          <w:type w:val="continuous"/>
          <w:pgSz w:w="11906" w:h="16838"/>
          <w:pgMar w:top="720" w:right="720" w:bottom="720" w:left="720" w:header="708" w:footer="708" w:gutter="0"/>
          <w:cols w:space="708"/>
          <w:docGrid w:linePitch="360"/>
        </w:sectPr>
      </w:pPr>
    </w:p>
    <w:p w14:paraId="6DBD3EBB" w14:textId="77777777" w:rsidR="00A56BA3" w:rsidRDefault="002D55D3" w:rsidP="00A56BA3">
      <w:pPr>
        <w:spacing w:after="0" w:line="276" w:lineRule="auto"/>
        <w:jc w:val="both"/>
        <w:rPr>
          <w:rFonts w:ascii="Arial" w:hAnsi="Arial"/>
          <w:sz w:val="24"/>
          <w:szCs w:val="24"/>
        </w:rPr>
      </w:pPr>
      <w:r w:rsidRPr="002D55D3">
        <w:rPr>
          <w:rFonts w:ascii="Arial" w:hAnsi="Arial"/>
          <w:sz w:val="24"/>
          <w:szCs w:val="24"/>
        </w:rPr>
        <w:t xml:space="preserve">En général, la maladie commence par une éruption circulaire, qui s’étend progressivement autour de la morsure de tique (l’érythème migrant) et qui apparaît le plus souvent quelques jours ou parfois quelques semaines après le contact. Des signes généraux, fièvre, maux de tête, douleurs articulaires et musculaires peuvent accompagner ou suivre l’érythème migrant. Si l’infection n’est pas traitée, des complications peuvent survenir au niveau de la peau, des articulations (arthrites) ou du système nerveux (paralysie faciale par exemple). Il existe également des formes asymptomatiques. </w:t>
      </w:r>
    </w:p>
    <w:p w14:paraId="121B118B" w14:textId="100A1466" w:rsidR="002D55D3" w:rsidRPr="002D55D3" w:rsidRDefault="002D55D3" w:rsidP="00D14031">
      <w:pPr>
        <w:spacing w:after="0" w:line="276" w:lineRule="auto"/>
        <w:jc w:val="both"/>
        <w:rPr>
          <w:rFonts w:ascii="Arial" w:hAnsi="Arial"/>
          <w:sz w:val="24"/>
          <w:szCs w:val="24"/>
        </w:rPr>
      </w:pPr>
      <w:r w:rsidRPr="002D55D3">
        <w:rPr>
          <w:rFonts w:ascii="Arial" w:hAnsi="Arial"/>
          <w:sz w:val="24"/>
          <w:szCs w:val="24"/>
        </w:rPr>
        <w:br w:type="column"/>
      </w:r>
    </w:p>
    <w:p w14:paraId="337CC7A1" w14:textId="74EB3EC0" w:rsidR="002D55D3" w:rsidRPr="002D55D3" w:rsidRDefault="002D55D3" w:rsidP="002D55D3">
      <w:pPr>
        <w:spacing w:after="0" w:line="276" w:lineRule="auto"/>
        <w:rPr>
          <w:rFonts w:ascii="Arial" w:hAnsi="Arial"/>
          <w:sz w:val="24"/>
          <w:szCs w:val="24"/>
        </w:rPr>
      </w:pPr>
    </w:p>
    <w:p w14:paraId="550345ED" w14:textId="568B843A" w:rsidR="002D55D3" w:rsidRPr="002D55D3" w:rsidRDefault="00166DD7" w:rsidP="002D55D3">
      <w:pPr>
        <w:spacing w:after="0" w:line="276" w:lineRule="auto"/>
        <w:rPr>
          <w:rFonts w:ascii="Arial" w:hAnsi="Arial"/>
          <w:sz w:val="24"/>
          <w:szCs w:val="24"/>
        </w:rPr>
      </w:pPr>
      <w:r w:rsidRPr="008E72CF">
        <w:rPr>
          <w:rFonts w:ascii="Arial" w:eastAsia="Calibri" w:hAnsi="Arial" w:cs="Arial"/>
          <w:bCs/>
          <w:noProof/>
          <w:sz w:val="36"/>
          <w:szCs w:val="36"/>
          <w:lang w:eastAsia="fr-FR"/>
        </w:rPr>
        <w:drawing>
          <wp:anchor distT="0" distB="0" distL="114300" distR="114300" simplePos="0" relativeHeight="251665408" behindDoc="0" locked="0" layoutInCell="1" allowOverlap="1" wp14:anchorId="7617F743" wp14:editId="2993C00E">
            <wp:simplePos x="0" y="0"/>
            <wp:positionH relativeFrom="column">
              <wp:posOffset>2719705</wp:posOffset>
            </wp:positionH>
            <wp:positionV relativeFrom="paragraph">
              <wp:posOffset>139700</wp:posOffset>
            </wp:positionV>
            <wp:extent cx="752799" cy="781050"/>
            <wp:effectExtent l="0" t="0" r="9525" b="0"/>
            <wp:wrapNone/>
            <wp:docPr id="10" name="Image 10">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r w:rsidR="002D55D3" w:rsidRPr="002D55D3">
        <w:rPr>
          <w:rFonts w:ascii="Arial" w:hAnsi="Arial"/>
          <w:noProof/>
          <w:sz w:val="24"/>
          <w:szCs w:val="24"/>
          <w:lang w:eastAsia="fr-FR"/>
        </w:rPr>
        <w:drawing>
          <wp:inline distT="0" distB="0" distL="0" distR="0" wp14:anchorId="12D38027" wp14:editId="56E82664">
            <wp:extent cx="2235200" cy="1676400"/>
            <wp:effectExtent l="0" t="0" r="0" b="0"/>
            <wp:docPr id="4" name="Image 4" descr="Éruption en cocarde de la maladie de Ly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Éruption en cocarde de la maladie de Lyme.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5200" cy="1676400"/>
                    </a:xfrm>
                    <a:prstGeom prst="rect">
                      <a:avLst/>
                    </a:prstGeom>
                    <a:noFill/>
                    <a:ln>
                      <a:noFill/>
                    </a:ln>
                  </pic:spPr>
                </pic:pic>
              </a:graphicData>
            </a:graphic>
          </wp:inline>
        </w:drawing>
      </w:r>
    </w:p>
    <w:p w14:paraId="799E7826" w14:textId="77777777" w:rsidR="002D55D3" w:rsidRPr="002D55D3" w:rsidRDefault="002D55D3" w:rsidP="002D55D3">
      <w:pPr>
        <w:spacing w:after="0" w:line="276" w:lineRule="auto"/>
        <w:rPr>
          <w:rFonts w:ascii="Arial" w:hAnsi="Arial"/>
          <w:sz w:val="24"/>
          <w:szCs w:val="24"/>
          <w:lang w:val="en-US"/>
        </w:rPr>
      </w:pPr>
      <w:r w:rsidRPr="002D55D3">
        <w:rPr>
          <w:rFonts w:ascii="Arial" w:hAnsi="Arial"/>
          <w:sz w:val="24"/>
          <w:szCs w:val="24"/>
        </w:rPr>
        <w:t xml:space="preserve">Éruption en cocarde de la maladie de Lyme. </w:t>
      </w:r>
      <w:r w:rsidRPr="002D55D3">
        <w:rPr>
          <w:rFonts w:ascii="Arial" w:hAnsi="Arial"/>
          <w:sz w:val="24"/>
          <w:szCs w:val="24"/>
          <w:lang w:val="en-US"/>
        </w:rPr>
        <w:t>Image Wikipedia Commons. Photo Hannah Garrison. </w:t>
      </w:r>
    </w:p>
    <w:p w14:paraId="4F744EF4" w14:textId="77777777" w:rsidR="002D55D3" w:rsidRPr="002D55D3" w:rsidRDefault="002D55D3" w:rsidP="002D55D3">
      <w:pPr>
        <w:keepNext/>
        <w:keepLines/>
        <w:spacing w:before="120" w:after="0" w:line="276" w:lineRule="auto"/>
        <w:outlineLvl w:val="1"/>
        <w:rPr>
          <w:rFonts w:ascii="Arial" w:hAnsi="Arial" w:cstheme="majorBidi"/>
          <w:b/>
          <w:color w:val="000000" w:themeColor="text1"/>
          <w:sz w:val="28"/>
          <w:szCs w:val="21"/>
          <w:lang w:val="en-US"/>
        </w:rPr>
        <w:sectPr w:rsidR="002D55D3" w:rsidRPr="002D55D3" w:rsidSect="00900347">
          <w:type w:val="continuous"/>
          <w:pgSz w:w="11906" w:h="16838"/>
          <w:pgMar w:top="720" w:right="720" w:bottom="720" w:left="720" w:header="708" w:footer="708" w:gutter="0"/>
          <w:cols w:num="2" w:space="708"/>
          <w:docGrid w:linePitch="360"/>
        </w:sectPr>
      </w:pPr>
    </w:p>
    <w:p w14:paraId="3C05B7F0" w14:textId="77777777" w:rsidR="002D55D3" w:rsidRPr="002D55D3" w:rsidRDefault="002D55D3" w:rsidP="002D55D3">
      <w:pPr>
        <w:keepNext/>
        <w:keepLines/>
        <w:spacing w:before="120" w:after="0" w:line="276" w:lineRule="auto"/>
        <w:outlineLvl w:val="1"/>
        <w:rPr>
          <w:rFonts w:ascii="Arial" w:eastAsiaTheme="majorEastAsia" w:hAnsi="Arial" w:cstheme="majorBidi"/>
          <w:b/>
          <w:color w:val="000000" w:themeColor="text1"/>
          <w:sz w:val="28"/>
          <w:szCs w:val="21"/>
        </w:rPr>
      </w:pPr>
      <w:r w:rsidRPr="002D55D3">
        <w:rPr>
          <w:rFonts w:ascii="Arial" w:eastAsiaTheme="majorEastAsia" w:hAnsi="Arial" w:cstheme="majorBidi"/>
          <w:b/>
          <w:color w:val="000000" w:themeColor="text1"/>
          <w:sz w:val="28"/>
          <w:szCs w:val="21"/>
        </w:rPr>
        <w:t xml:space="preserve">Qui peut </w:t>
      </w:r>
      <w:r w:rsidRPr="002D55D3">
        <w:rPr>
          <w:rFonts w:ascii="Arial" w:eastAsiaTheme="majorEastAsia" w:hAnsi="Arial" w:cstheme="majorBidi"/>
          <w:b/>
          <w:color w:val="000000" w:themeColor="text1"/>
          <w:sz w:val="28"/>
        </w:rPr>
        <w:t>être infecté</w:t>
      </w:r>
      <w:r w:rsidRPr="002D55D3">
        <w:rPr>
          <w:rFonts w:ascii="Arial" w:eastAsiaTheme="majorEastAsia" w:hAnsi="Arial" w:cstheme="majorBidi"/>
          <w:b/>
          <w:color w:val="000000" w:themeColor="text1"/>
          <w:sz w:val="28"/>
          <w:szCs w:val="21"/>
        </w:rPr>
        <w:t> ?</w:t>
      </w:r>
    </w:p>
    <w:p w14:paraId="426E4F19" w14:textId="2ED8AFD6" w:rsidR="002D55D3" w:rsidRPr="002D55D3" w:rsidRDefault="002D55D3" w:rsidP="00A56BA3">
      <w:pPr>
        <w:spacing w:after="0" w:line="276" w:lineRule="auto"/>
        <w:jc w:val="both"/>
        <w:rPr>
          <w:rFonts w:ascii="Arial" w:eastAsiaTheme="majorEastAsia" w:hAnsi="Arial" w:cstheme="majorBidi"/>
          <w:b/>
          <w:color w:val="000000" w:themeColor="text1"/>
          <w:sz w:val="28"/>
          <w:szCs w:val="21"/>
        </w:rPr>
      </w:pPr>
      <w:r w:rsidRPr="002D55D3">
        <w:rPr>
          <w:rFonts w:ascii="Arial" w:hAnsi="Arial"/>
          <w:sz w:val="24"/>
          <w:szCs w:val="24"/>
        </w:rPr>
        <w:t>Toute personne mordue par une tique hébergeant la bactérie peut être contaminé. Ces tiques infectées sont particulièrement nombreuses dans les régions boisées et humides où le gibier est abondant. En France, la maladie a été identifiée partout sauf sur le littoral méditerranéen et en altitude au-dessus de 1500 m. Elle est particulièrement présente dans l’Est et dans le Centre de la France. En France on recense chaque année environ 50 000 cas par an de maladie de Lyme.</w:t>
      </w:r>
      <w:r w:rsidRPr="002D55D3">
        <w:rPr>
          <w:rFonts w:ascii="Arial" w:hAnsi="Arial"/>
          <w:sz w:val="24"/>
          <w:szCs w:val="24"/>
        </w:rPr>
        <w:br/>
        <w:t xml:space="preserve">Les animaux domestiques peuvent également attraper des tiques mais les tiques fixées sur </w:t>
      </w:r>
      <w:bookmarkStart w:id="1" w:name="_Hlk202796532"/>
      <w:r w:rsidR="00A56BA3" w:rsidRPr="002D55D3">
        <w:rPr>
          <w:rFonts w:ascii="Arial" w:hAnsi="Arial"/>
          <w:sz w:val="24"/>
          <w:szCs w:val="24"/>
        </w:rPr>
        <w:t xml:space="preserve">l’animal </w:t>
      </w:r>
      <w:r w:rsidR="00A56BA3" w:rsidRPr="00A56BA3">
        <w:rPr>
          <w:rFonts w:ascii="Arial" w:hAnsi="Arial"/>
          <w:sz w:val="24"/>
          <w:szCs w:val="24"/>
        </w:rPr>
        <w:t>ne se déplacent pas directement sur l’homme, elles ne se détachent pas spontanément</w:t>
      </w:r>
      <w:bookmarkEnd w:id="1"/>
      <w:r w:rsidR="00A56BA3" w:rsidRPr="00A56BA3">
        <w:rPr>
          <w:rFonts w:ascii="Arial" w:hAnsi="Arial"/>
          <w:sz w:val="24"/>
          <w:szCs w:val="24"/>
        </w:rPr>
        <w:t>.</w:t>
      </w:r>
      <w:r w:rsidRPr="002D55D3">
        <w:rPr>
          <w:rFonts w:ascii="Arial" w:hAnsi="Arial"/>
          <w:sz w:val="24"/>
          <w:szCs w:val="24"/>
        </w:rPr>
        <w:t>.</w:t>
      </w:r>
      <w:r w:rsidR="00A56BA3">
        <w:rPr>
          <w:rFonts w:ascii="Arial" w:hAnsi="Arial"/>
          <w:sz w:val="24"/>
          <w:szCs w:val="24"/>
        </w:rPr>
        <w:t xml:space="preserve"> En revanche, les animaux peuvent ramener des tiques dans l’environnement familial, augmentant le risque de contact.</w:t>
      </w:r>
    </w:p>
    <w:p w14:paraId="1CDD54EA" w14:textId="1CFF45CB" w:rsidR="002D55D3" w:rsidRPr="002D55D3" w:rsidRDefault="002D55D3" w:rsidP="002D55D3">
      <w:pPr>
        <w:keepNext/>
        <w:keepLines/>
        <w:spacing w:before="120" w:after="0" w:line="276" w:lineRule="auto"/>
        <w:outlineLvl w:val="1"/>
        <w:rPr>
          <w:rFonts w:ascii="Arial" w:hAnsi="Arial" w:cstheme="majorBidi"/>
          <w:b/>
          <w:color w:val="000000" w:themeColor="text1"/>
          <w:sz w:val="28"/>
          <w:szCs w:val="21"/>
        </w:rPr>
      </w:pPr>
      <w:r w:rsidRPr="002D55D3">
        <w:rPr>
          <w:rFonts w:ascii="Arial" w:hAnsi="Arial" w:cstheme="majorBidi"/>
          <w:b/>
          <w:color w:val="000000" w:themeColor="text1"/>
          <w:sz w:val="28"/>
          <w:szCs w:val="21"/>
        </w:rPr>
        <w:t xml:space="preserve">Comment </w:t>
      </w:r>
      <w:r w:rsidR="00A56BA3">
        <w:rPr>
          <w:rFonts w:ascii="Arial" w:hAnsi="Arial" w:cstheme="majorBidi"/>
          <w:b/>
          <w:color w:val="000000" w:themeColor="text1"/>
          <w:sz w:val="28"/>
          <w:szCs w:val="21"/>
        </w:rPr>
        <w:t>se transmet</w:t>
      </w:r>
      <w:r w:rsidR="00D14031">
        <w:rPr>
          <w:rFonts w:ascii="Arial" w:hAnsi="Arial" w:cstheme="majorBidi"/>
          <w:b/>
          <w:color w:val="000000" w:themeColor="text1"/>
          <w:sz w:val="28"/>
          <w:szCs w:val="21"/>
        </w:rPr>
        <w:t xml:space="preserve"> l’infection</w:t>
      </w:r>
      <w:r w:rsidRPr="002D55D3">
        <w:rPr>
          <w:rFonts w:ascii="Arial" w:hAnsi="Arial" w:cstheme="majorBidi"/>
          <w:b/>
          <w:color w:val="000000" w:themeColor="text1"/>
          <w:sz w:val="28"/>
          <w:szCs w:val="21"/>
        </w:rPr>
        <w:t xml:space="preserve"> ?</w:t>
      </w:r>
    </w:p>
    <w:p w14:paraId="4CC714EE" w14:textId="77777777" w:rsidR="00A56BA3" w:rsidRDefault="002D55D3" w:rsidP="00A56BA3">
      <w:pPr>
        <w:spacing w:after="0" w:line="276" w:lineRule="auto"/>
        <w:jc w:val="both"/>
        <w:rPr>
          <w:rFonts w:ascii="Arial" w:hAnsi="Arial"/>
          <w:sz w:val="24"/>
          <w:szCs w:val="24"/>
        </w:rPr>
      </w:pPr>
      <w:r w:rsidRPr="002D55D3">
        <w:rPr>
          <w:rFonts w:ascii="Arial" w:hAnsi="Arial"/>
          <w:sz w:val="24"/>
          <w:szCs w:val="24"/>
        </w:rPr>
        <w:t xml:space="preserve">Les cervidés ou les rongeurs infectés par les bactéries les transmettent aux tiques fixées sur eux. Ces tiques s’accrochent ensuite aux hautes herbes et aux buissons et peuvent ainsi facilement passer sur la peau des promeneurs. Les tiques sont toutes petites, de la taille d’une graine de pavot, et sont difficiles à voir, c’est donc important de penser au risque de morsure de tique, de rechercher </w:t>
      </w:r>
      <w:r w:rsidR="00A56BA3" w:rsidRPr="002D55D3">
        <w:rPr>
          <w:rFonts w:ascii="Arial" w:hAnsi="Arial"/>
          <w:noProof/>
          <w:sz w:val="24"/>
          <w:szCs w:val="24"/>
          <w:lang w:eastAsia="fr-FR"/>
        </w:rPr>
        <w:lastRenderedPageBreak/>
        <mc:AlternateContent>
          <mc:Choice Requires="wps">
            <w:drawing>
              <wp:anchor distT="0" distB="0" distL="114300" distR="114300" simplePos="0" relativeHeight="251661312" behindDoc="1" locked="0" layoutInCell="1" allowOverlap="1" wp14:anchorId="40393636" wp14:editId="6F2BC2B0">
                <wp:simplePos x="0" y="0"/>
                <wp:positionH relativeFrom="margin">
                  <wp:align>center</wp:align>
                </wp:positionH>
                <wp:positionV relativeFrom="paragraph">
                  <wp:posOffset>-133350</wp:posOffset>
                </wp:positionV>
                <wp:extent cx="7019925" cy="9749155"/>
                <wp:effectExtent l="19050" t="19050" r="28575" b="23495"/>
                <wp:wrapNone/>
                <wp:docPr id="6" name="Rectangle 6">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7019925" cy="9749155"/>
                        </a:xfrm>
                        <a:prstGeom prst="rect">
                          <a:avLst/>
                        </a:prstGeom>
                        <a:noFill/>
                        <a:ln w="28575"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C3B764B" id="Rectangle 6" o:spid="_x0000_s1026" alt="&quot;&quot;" style="position:absolute;margin-left:0;margin-top:-10.5pt;width:552.75pt;height:767.6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" filled="f" strokecolor="#00b050" strokeweight="2.25pt">
                <w10:wrap anchorx="margin"/>
              </v:rect>
            </w:pict>
          </mc:Fallback>
        </mc:AlternateContent>
      </w:r>
      <w:r w:rsidR="00A56BA3" w:rsidRPr="008E72CF">
        <w:rPr>
          <w:rFonts w:ascii="Arial" w:eastAsia="Calibri" w:hAnsi="Arial" w:cs="Arial"/>
          <w:bCs/>
          <w:noProof/>
          <w:sz w:val="36"/>
          <w:szCs w:val="36"/>
          <w:lang w:eastAsia="fr-FR"/>
        </w:rPr>
        <w:drawing>
          <wp:anchor distT="0" distB="0" distL="114300" distR="114300" simplePos="0" relativeHeight="251667456" behindDoc="1" locked="0" layoutInCell="1" allowOverlap="1" wp14:anchorId="4D32DF64" wp14:editId="35D438CC">
            <wp:simplePos x="0" y="0"/>
            <wp:positionH relativeFrom="page">
              <wp:posOffset>6736080</wp:posOffset>
            </wp:positionH>
            <wp:positionV relativeFrom="page">
              <wp:posOffset>38100</wp:posOffset>
            </wp:positionV>
            <wp:extent cx="752475" cy="781050"/>
            <wp:effectExtent l="0" t="0" r="9525" b="0"/>
            <wp:wrapTight wrapText="bothSides">
              <wp:wrapPolygon edited="0">
                <wp:start x="0" y="0"/>
                <wp:lineTo x="0" y="21073"/>
                <wp:lineTo x="21327" y="21073"/>
                <wp:lineTo x="21327" y="0"/>
                <wp:lineTo x="0" y="0"/>
              </wp:wrapPolygon>
            </wp:wrapTight>
            <wp:docPr id="11" name="Image 11">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Pr="002D55D3">
        <w:rPr>
          <w:rFonts w:ascii="Arial" w:hAnsi="Arial"/>
          <w:sz w:val="24"/>
          <w:szCs w:val="24"/>
        </w:rPr>
        <w:t xml:space="preserve">les tiques accrochées à la peau ou sur les vêtements et de les ôter rapidement. Le risque de </w:t>
      </w:r>
      <w:r w:rsidR="00A56BA3" w:rsidRPr="002D55D3">
        <w:rPr>
          <w:rFonts w:ascii="Arial" w:hAnsi="Arial"/>
          <w:noProof/>
          <w:sz w:val="24"/>
          <w:szCs w:val="24"/>
          <w:lang w:eastAsia="fr-FR"/>
        </w:rPr>
        <w:drawing>
          <wp:anchor distT="0" distB="0" distL="114300" distR="114300" simplePos="0" relativeHeight="251670528" behindDoc="0" locked="0" layoutInCell="1" allowOverlap="1" wp14:anchorId="0E476FFD" wp14:editId="400C9E30">
            <wp:simplePos x="0" y="0"/>
            <wp:positionH relativeFrom="margin">
              <wp:align>left</wp:align>
            </wp:positionH>
            <wp:positionV relativeFrom="paragraph">
              <wp:posOffset>601980</wp:posOffset>
            </wp:positionV>
            <wp:extent cx="5800725" cy="4772025"/>
            <wp:effectExtent l="0" t="0" r="9525" b="9525"/>
            <wp:wrapTopAndBottom/>
            <wp:docPr id="600161174" name="Image 600161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800725" cy="4772025"/>
                    </a:xfrm>
                    <a:prstGeom prst="rect">
                      <a:avLst/>
                    </a:prstGeom>
                  </pic:spPr>
                </pic:pic>
              </a:graphicData>
            </a:graphic>
          </wp:anchor>
        </w:drawing>
      </w:r>
      <w:r w:rsidRPr="002D55D3">
        <w:rPr>
          <w:rFonts w:ascii="Arial" w:hAnsi="Arial"/>
          <w:sz w:val="24"/>
          <w:szCs w:val="24"/>
        </w:rPr>
        <w:t>transmission de la maladie augmente avec la durée de fixation de la tique sur la peau.</w:t>
      </w:r>
    </w:p>
    <w:p w14:paraId="6C85631D" w14:textId="77777777" w:rsidR="00A56BA3" w:rsidRPr="002D55D3" w:rsidRDefault="00A56BA3" w:rsidP="00A56BA3">
      <w:pPr>
        <w:keepNext/>
        <w:keepLines/>
        <w:spacing w:before="120" w:after="0" w:line="276" w:lineRule="auto"/>
        <w:outlineLvl w:val="1"/>
        <w:rPr>
          <w:rFonts w:ascii="Arial" w:hAnsi="Arial" w:cstheme="majorBidi"/>
          <w:b/>
          <w:color w:val="000000" w:themeColor="text1"/>
          <w:sz w:val="28"/>
          <w:szCs w:val="21"/>
        </w:rPr>
      </w:pPr>
      <w:r w:rsidRPr="002D55D3">
        <w:rPr>
          <w:rFonts w:ascii="Arial" w:hAnsi="Arial" w:cstheme="majorBidi"/>
          <w:b/>
          <w:color w:val="000000" w:themeColor="text1"/>
          <w:sz w:val="28"/>
          <w:szCs w:val="21"/>
        </w:rPr>
        <w:t xml:space="preserve">Comment peut-on éviter d’être contaminé ? </w:t>
      </w:r>
    </w:p>
    <w:p w14:paraId="54385043" w14:textId="77777777" w:rsidR="00A56BA3" w:rsidRPr="002D55D3" w:rsidRDefault="00A56BA3" w:rsidP="00A56BA3">
      <w:pPr>
        <w:spacing w:after="0" w:line="276" w:lineRule="auto"/>
        <w:jc w:val="both"/>
        <w:rPr>
          <w:rFonts w:ascii="Arial" w:hAnsi="Arial"/>
          <w:sz w:val="24"/>
          <w:szCs w:val="24"/>
        </w:rPr>
      </w:pPr>
      <w:r w:rsidRPr="002D55D3">
        <w:rPr>
          <w:rFonts w:ascii="Arial" w:hAnsi="Arial"/>
          <w:sz w:val="24"/>
          <w:szCs w:val="24"/>
        </w:rPr>
        <w:t>Il n’y a pas de vaccin contre la maladie de Lyme et la meilleure façon de se protéger contre la maladie est d’éviter de se faire mordre par des tiques. Il est conseillé de porter des vêtements clairs et longs, couvrants et fermés (fixer le bas de pantalon dans les chaussettes) et un chapeau, lorsqu’on se promène dans les bois ou dans les hautes herbes ou parmi des buissons.</w:t>
      </w:r>
    </w:p>
    <w:p w14:paraId="13952471" w14:textId="77777777" w:rsidR="00A56BA3" w:rsidRDefault="00A56BA3" w:rsidP="00A56BA3">
      <w:pPr>
        <w:spacing w:after="0" w:line="276" w:lineRule="auto"/>
        <w:jc w:val="both"/>
        <w:rPr>
          <w:rFonts w:ascii="Arial" w:hAnsi="Arial"/>
          <w:sz w:val="24"/>
          <w:szCs w:val="24"/>
        </w:rPr>
      </w:pPr>
      <w:r w:rsidRPr="002D55D3">
        <w:rPr>
          <w:rFonts w:ascii="Arial" w:hAnsi="Arial"/>
          <w:sz w:val="24"/>
          <w:szCs w:val="24"/>
        </w:rPr>
        <w:t>Les répulsifs contre les insectes à base de DEET peuvent être utiles pour protéger les parties découvertes. Au retour de promenade ou après des activités dans des zones infestées par des tiques, il faut bien vérifier la peau à la recherche de tiques, y compris au niveau des plis cutanés (aisselles, plis de l’aine, sous les seins, et autour de la taille). Vérifier aussi soigneusement la tête et le cou, y compris les cheveux des jeunes enfants. Il faut également s’assurer qu’on ne ramène pas des tiques à la maison sur les vêtements et que les animaux de compagnie n’en aient pas sur leur fourrure.</w:t>
      </w:r>
    </w:p>
    <w:p w14:paraId="0F6BF694" w14:textId="2AD8304E" w:rsidR="00A56BA3" w:rsidRPr="002D55D3" w:rsidRDefault="00A56BA3" w:rsidP="00A56BA3">
      <w:pPr>
        <w:spacing w:after="0" w:line="276" w:lineRule="auto"/>
        <w:jc w:val="both"/>
        <w:rPr>
          <w:rFonts w:ascii="Arial" w:hAnsi="Arial"/>
          <w:sz w:val="24"/>
          <w:szCs w:val="24"/>
        </w:rPr>
      </w:pPr>
      <w:r w:rsidRPr="002D55D3">
        <w:rPr>
          <w:rFonts w:ascii="Arial" w:hAnsi="Arial"/>
          <w:sz w:val="24"/>
          <w:szCs w:val="24"/>
        </w:rPr>
        <w:br/>
        <w:t>L’extraction des tiques à un stade précoce de leur repas sanguin est une mesure de prévention très importante. En général une tique doit rester accrochée pendant au moins 24 heures pour qu’une transmission ait lieu. L’extraction est réalisée au mieux avec une pince à épiler fine en tirant la tique de manière continue vers le haut (dans l’axe de la pince) puis en nettoyant la morsure avec de l’eau et du savon ou un autre antiseptique. La zone de morsure doit être surveillée dans les semaines qui suivent à la recherche de la survenue d’une rougeur qui devra faire consulter rapidement son médecin traitant. </w:t>
      </w:r>
    </w:p>
    <w:p w14:paraId="01D66DFE" w14:textId="1F4D276D" w:rsidR="00A56BA3" w:rsidRDefault="002D55D3" w:rsidP="00A56BA3">
      <w:pPr>
        <w:spacing w:after="0" w:line="276" w:lineRule="auto"/>
        <w:jc w:val="both"/>
        <w:rPr>
          <w:rFonts w:ascii="Arial" w:hAnsi="Arial" w:cstheme="majorBidi"/>
          <w:b/>
          <w:color w:val="000000" w:themeColor="text1"/>
          <w:sz w:val="28"/>
          <w:szCs w:val="21"/>
        </w:rPr>
      </w:pPr>
      <w:r w:rsidRPr="002D55D3">
        <w:rPr>
          <w:rFonts w:ascii="Arial" w:hAnsi="Arial"/>
          <w:sz w:val="24"/>
          <w:szCs w:val="24"/>
        </w:rPr>
        <w:br w:type="page"/>
      </w:r>
    </w:p>
    <w:p w14:paraId="70D2CC58" w14:textId="079C5106" w:rsidR="00D14031" w:rsidRDefault="00D14031" w:rsidP="002D55D3">
      <w:pPr>
        <w:keepNext/>
        <w:keepLines/>
        <w:spacing w:before="120" w:after="0" w:line="276" w:lineRule="auto"/>
        <w:outlineLvl w:val="1"/>
        <w:rPr>
          <w:rFonts w:ascii="Arial" w:hAnsi="Arial" w:cstheme="majorBidi"/>
          <w:b/>
          <w:color w:val="000000" w:themeColor="text1"/>
          <w:sz w:val="28"/>
          <w:szCs w:val="21"/>
        </w:rPr>
      </w:pPr>
      <w:r w:rsidRPr="008E72CF">
        <w:rPr>
          <w:rFonts w:ascii="Arial" w:eastAsia="Calibri" w:hAnsi="Arial" w:cs="Arial"/>
          <w:bCs/>
          <w:noProof/>
          <w:sz w:val="36"/>
          <w:szCs w:val="36"/>
          <w:lang w:eastAsia="fr-FR"/>
        </w:rPr>
        <w:drawing>
          <wp:anchor distT="0" distB="0" distL="114300" distR="114300" simplePos="0" relativeHeight="251669504" behindDoc="0" locked="0" layoutInCell="1" allowOverlap="1" wp14:anchorId="7965A140" wp14:editId="12DD18F1">
            <wp:simplePos x="0" y="0"/>
            <wp:positionH relativeFrom="page">
              <wp:align>right</wp:align>
            </wp:positionH>
            <wp:positionV relativeFrom="paragraph">
              <wp:posOffset>-299085</wp:posOffset>
            </wp:positionV>
            <wp:extent cx="752799" cy="781050"/>
            <wp:effectExtent l="0" t="0" r="9525" b="0"/>
            <wp:wrapNone/>
            <wp:docPr id="12" name="Image 12">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r w:rsidRPr="002D55D3">
        <w:rPr>
          <w:rFonts w:ascii="Arial" w:eastAsiaTheme="majorEastAsia" w:hAnsi="Arial" w:cs="Arial"/>
          <w:b/>
          <w:noProof/>
          <w:color w:val="000000" w:themeColor="text1"/>
          <w:sz w:val="28"/>
          <w:szCs w:val="21"/>
          <w:lang w:eastAsia="fr-FR"/>
        </w:rPr>
        <mc:AlternateContent>
          <mc:Choice Requires="wps">
            <w:drawing>
              <wp:anchor distT="0" distB="0" distL="114300" distR="114300" simplePos="0" relativeHeight="251663360" behindDoc="1" locked="0" layoutInCell="1" allowOverlap="1" wp14:anchorId="63B53E61" wp14:editId="6021357C">
                <wp:simplePos x="0" y="0"/>
                <wp:positionH relativeFrom="margin">
                  <wp:posOffset>-174625</wp:posOffset>
                </wp:positionH>
                <wp:positionV relativeFrom="paragraph">
                  <wp:posOffset>29845</wp:posOffset>
                </wp:positionV>
                <wp:extent cx="6934200" cy="4065270"/>
                <wp:effectExtent l="19050" t="19050" r="19050" b="11430"/>
                <wp:wrapNone/>
                <wp:docPr id="7" name="Rectangle 7">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6934200" cy="4065270"/>
                        </a:xfrm>
                        <a:prstGeom prst="rect">
                          <a:avLst/>
                        </a:prstGeom>
                        <a:noFill/>
                        <a:ln w="28575"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F8AC9C" id="Rectangle 7" o:spid="_x0000_s1026" style="position:absolute;margin-left:-13.75pt;margin-top:2.35pt;width:546pt;height:320.1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" filled="f" strokecolor="#00b050" strokeweight="2.25pt">
                <w10:wrap anchorx="margin"/>
              </v:rect>
            </w:pict>
          </mc:Fallback>
        </mc:AlternateContent>
      </w:r>
    </w:p>
    <w:p w14:paraId="6FA78943" w14:textId="6572FE8D" w:rsidR="002D55D3" w:rsidRPr="002D55D3" w:rsidRDefault="002D55D3" w:rsidP="002D55D3">
      <w:pPr>
        <w:keepNext/>
        <w:keepLines/>
        <w:spacing w:before="120" w:after="0" w:line="276" w:lineRule="auto"/>
        <w:outlineLvl w:val="1"/>
        <w:rPr>
          <w:rFonts w:ascii="Arial" w:eastAsiaTheme="majorEastAsia" w:hAnsi="Arial" w:cstheme="majorBidi"/>
          <w:b/>
          <w:color w:val="000000" w:themeColor="text1"/>
          <w:sz w:val="28"/>
          <w:szCs w:val="21"/>
        </w:rPr>
      </w:pPr>
      <w:r w:rsidRPr="002D55D3">
        <w:rPr>
          <w:rFonts w:ascii="Arial" w:hAnsi="Arial" w:cstheme="majorBidi"/>
          <w:b/>
          <w:color w:val="000000" w:themeColor="text1"/>
          <w:sz w:val="28"/>
          <w:szCs w:val="21"/>
        </w:rPr>
        <w:t>Existe-t-il un traitement ?</w:t>
      </w:r>
      <w:r w:rsidRPr="002D55D3">
        <w:rPr>
          <w:rFonts w:ascii="Arial" w:eastAsiaTheme="majorEastAsia" w:hAnsi="Arial" w:cs="Arial"/>
          <w:bCs/>
          <w:noProof/>
          <w:color w:val="000000" w:themeColor="text1"/>
          <w:sz w:val="28"/>
          <w:szCs w:val="21"/>
          <w:lang w:eastAsia="fr-FR"/>
        </w:rPr>
        <w:t xml:space="preserve"> </w:t>
      </w:r>
    </w:p>
    <w:p w14:paraId="0949B5C5" w14:textId="77777777" w:rsidR="002D55D3" w:rsidRDefault="002D55D3" w:rsidP="00A56BA3">
      <w:pPr>
        <w:spacing w:after="0" w:line="276" w:lineRule="auto"/>
        <w:jc w:val="both"/>
        <w:rPr>
          <w:rFonts w:ascii="Arial" w:hAnsi="Arial"/>
          <w:sz w:val="24"/>
          <w:szCs w:val="24"/>
        </w:rPr>
      </w:pPr>
      <w:r w:rsidRPr="002D55D3">
        <w:rPr>
          <w:rFonts w:ascii="Arial" w:hAnsi="Arial"/>
          <w:sz w:val="24"/>
          <w:szCs w:val="24"/>
        </w:rPr>
        <w:t>L’infection peut être traitée par les antibiotiques à tous les stades, mais elle est plus facile à traiter à un stade précoce. L’apparition d’une rougeur autour d’une morsure de tique ou après une promenade en forêt nécessite la prise d’un traitement antibiotique.</w:t>
      </w:r>
    </w:p>
    <w:p w14:paraId="70729795" w14:textId="650C64F5" w:rsidR="00A56BA3" w:rsidRPr="002D55D3" w:rsidRDefault="00A56BA3" w:rsidP="00A56BA3">
      <w:pPr>
        <w:spacing w:after="0" w:line="276" w:lineRule="auto"/>
        <w:jc w:val="both"/>
        <w:rPr>
          <w:rFonts w:ascii="Arial" w:hAnsi="Arial"/>
          <w:sz w:val="24"/>
          <w:szCs w:val="24"/>
        </w:rPr>
      </w:pPr>
      <w:r>
        <w:rPr>
          <w:rFonts w:ascii="Arial" w:hAnsi="Arial"/>
          <w:sz w:val="24"/>
          <w:szCs w:val="24"/>
        </w:rPr>
        <w:t>Il n’existe pas de vaccin contre la maladie de Lyme à ce jour.</w:t>
      </w:r>
    </w:p>
    <w:p w14:paraId="6BCF05BB" w14:textId="77777777" w:rsidR="002D55D3" w:rsidRPr="002D55D3" w:rsidRDefault="002D55D3" w:rsidP="002D55D3">
      <w:pPr>
        <w:spacing w:after="0" w:line="276" w:lineRule="auto"/>
        <w:rPr>
          <w:rFonts w:ascii="Arial" w:hAnsi="Arial"/>
          <w:sz w:val="24"/>
          <w:szCs w:val="24"/>
        </w:rPr>
      </w:pPr>
      <w:bookmarkStart w:id="2" w:name="_GoBack"/>
      <w:bookmarkEnd w:id="2"/>
    </w:p>
    <w:p w14:paraId="001BB57F" w14:textId="77777777" w:rsidR="002D55D3" w:rsidRPr="002D55D3" w:rsidRDefault="002D55D3" w:rsidP="002D55D3">
      <w:pPr>
        <w:keepNext/>
        <w:keepLines/>
        <w:spacing w:before="120" w:after="0" w:line="276" w:lineRule="auto"/>
        <w:outlineLvl w:val="1"/>
        <w:rPr>
          <w:rFonts w:ascii="Arial" w:hAnsi="Arial" w:cstheme="majorBidi"/>
          <w:b/>
          <w:color w:val="000000" w:themeColor="text1"/>
          <w:sz w:val="28"/>
          <w:szCs w:val="21"/>
        </w:rPr>
      </w:pPr>
      <w:r w:rsidRPr="002D55D3">
        <w:rPr>
          <w:rFonts w:ascii="Arial" w:hAnsi="Arial" w:cstheme="majorBidi"/>
          <w:b/>
          <w:color w:val="000000" w:themeColor="text1"/>
          <w:sz w:val="28"/>
          <w:szCs w:val="21"/>
        </w:rPr>
        <w:t>Liens web</w:t>
      </w:r>
    </w:p>
    <w:p w14:paraId="420E859B" w14:textId="77777777" w:rsidR="002D55D3" w:rsidRPr="002D55D3" w:rsidRDefault="00D14031" w:rsidP="002D55D3">
      <w:pPr>
        <w:numPr>
          <w:ilvl w:val="0"/>
          <w:numId w:val="1"/>
        </w:numPr>
        <w:spacing w:after="0" w:line="276" w:lineRule="auto"/>
        <w:contextualSpacing/>
        <w:rPr>
          <w:rFonts w:ascii="Arial" w:eastAsiaTheme="majorEastAsia" w:hAnsi="Arial" w:cstheme="majorBidi"/>
          <w:color w:val="00B050"/>
          <w:sz w:val="28"/>
          <w:szCs w:val="21"/>
        </w:rPr>
      </w:pPr>
      <w:hyperlink r:id="rId10" w:history="1">
        <w:r w:rsidR="002D55D3" w:rsidRPr="002D55D3">
          <w:rPr>
            <w:rFonts w:ascii="Arial" w:hAnsi="Arial"/>
            <w:color w:val="00B050"/>
            <w:sz w:val="24"/>
            <w:szCs w:val="24"/>
            <w:u w:val="single"/>
          </w:rPr>
          <w:t>http://www.sante.gouv.fr/IMG/pdf/Borreliose_Lyme.pdf</w:t>
        </w:r>
      </w:hyperlink>
    </w:p>
    <w:p w14:paraId="42285531" w14:textId="77777777" w:rsidR="002D55D3" w:rsidRPr="002D55D3" w:rsidRDefault="00D14031" w:rsidP="002D55D3">
      <w:pPr>
        <w:numPr>
          <w:ilvl w:val="0"/>
          <w:numId w:val="1"/>
        </w:numPr>
        <w:spacing w:after="0" w:line="276" w:lineRule="auto"/>
        <w:contextualSpacing/>
        <w:rPr>
          <w:rFonts w:ascii="Arial" w:eastAsiaTheme="majorEastAsia" w:hAnsi="Arial" w:cstheme="majorBidi"/>
          <w:color w:val="00B050"/>
          <w:sz w:val="28"/>
          <w:szCs w:val="21"/>
        </w:rPr>
      </w:pPr>
      <w:hyperlink r:id="rId11" w:history="1">
        <w:r w:rsidR="002D55D3" w:rsidRPr="002D55D3">
          <w:rPr>
            <w:rFonts w:ascii="Arial" w:hAnsi="Arial"/>
            <w:color w:val="00B050"/>
            <w:sz w:val="24"/>
            <w:szCs w:val="24"/>
            <w:u w:val="single"/>
          </w:rPr>
          <w:t>Maladie de Lyme (Borréliose de Lyme)</w:t>
        </w:r>
      </w:hyperlink>
    </w:p>
    <w:p w14:paraId="2058FE69" w14:textId="77777777" w:rsidR="002D55D3" w:rsidRPr="002D55D3" w:rsidRDefault="002D55D3" w:rsidP="002D55D3">
      <w:pPr>
        <w:spacing w:after="0" w:line="276" w:lineRule="auto"/>
        <w:ind w:left="720"/>
        <w:contextualSpacing/>
        <w:rPr>
          <w:rFonts w:ascii="Arial" w:eastAsiaTheme="majorEastAsia" w:hAnsi="Arial" w:cstheme="majorBidi"/>
          <w:color w:val="000000" w:themeColor="text1"/>
          <w:sz w:val="28"/>
          <w:szCs w:val="21"/>
        </w:rPr>
      </w:pPr>
    </w:p>
    <w:p w14:paraId="1124D22C" w14:textId="77777777" w:rsidR="002D55D3" w:rsidRPr="002D55D3" w:rsidRDefault="002D55D3" w:rsidP="002D55D3">
      <w:pPr>
        <w:spacing w:after="0" w:line="276" w:lineRule="auto"/>
        <w:ind w:left="720"/>
        <w:contextualSpacing/>
        <w:rPr>
          <w:rFonts w:ascii="Arial" w:eastAsiaTheme="majorEastAsia" w:hAnsi="Arial" w:cstheme="majorBidi"/>
          <w:color w:val="000000" w:themeColor="text1"/>
          <w:sz w:val="28"/>
          <w:szCs w:val="21"/>
        </w:rPr>
      </w:pPr>
    </w:p>
    <w:p w14:paraId="3C31399E" w14:textId="77777777" w:rsidR="00425F93" w:rsidRDefault="00425F93"/>
    <w:sectPr w:rsidR="00425F93" w:rsidSect="004B2322">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C6C63"/>
    <w:multiLevelType w:val="hybridMultilevel"/>
    <w:tmpl w:val="D7209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5D3"/>
    <w:rsid w:val="00166DD7"/>
    <w:rsid w:val="002D55D3"/>
    <w:rsid w:val="00425F93"/>
    <w:rsid w:val="0087440E"/>
    <w:rsid w:val="00A56BA3"/>
    <w:rsid w:val="00D14031"/>
    <w:rsid w:val="00F326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7EB38"/>
  <w15:chartTrackingRefBased/>
  <w15:docId w15:val="{C00E64A7-162C-43A2-B64A-856FE9073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A56BA3"/>
    <w:pPr>
      <w:spacing w:after="0" w:line="240" w:lineRule="auto"/>
    </w:pPr>
  </w:style>
  <w:style w:type="paragraph" w:styleId="Textedebulles">
    <w:name w:val="Balloon Text"/>
    <w:basedOn w:val="Normal"/>
    <w:link w:val="TextedebullesCar"/>
    <w:uiPriority w:val="99"/>
    <w:semiHidden/>
    <w:unhideWhenUsed/>
    <w:rsid w:val="00D1403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140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antmicrobes.com/uk/" TargetMode="External"/><Relationship Id="rId11" Type="http://schemas.openxmlformats.org/officeDocument/2006/relationships/hyperlink" Target="https://www.pasteur.fr/fr/centre-medical/fiches-maladies/maladie-lyme-borreliose-lyme" TargetMode="External"/><Relationship Id="rId5" Type="http://schemas.openxmlformats.org/officeDocument/2006/relationships/image" Target="media/image1.png"/><Relationship Id="rId10" Type="http://schemas.openxmlformats.org/officeDocument/2006/relationships/hyperlink" Target="http://www.sante.gouv.fr/IMG/pdf/Borreliose_Lyme.pdf" TargetMode="Externa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798</Words>
  <Characters>4393</Characters>
  <Application>Microsoft Office Word</Application>
  <DocSecurity>0</DocSecurity>
  <Lines>36</Lines>
  <Paragraphs>10</Paragraphs>
  <ScaleCrop>false</ScaleCrop>
  <Company>CHU de Nice</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HERMET LAURE CHU Nice</cp:lastModifiedBy>
  <cp:revision>5</cp:revision>
  <dcterms:created xsi:type="dcterms:W3CDTF">2025-07-01T08:32:00Z</dcterms:created>
  <dcterms:modified xsi:type="dcterms:W3CDTF">2025-07-09T12:44:00Z</dcterms:modified>
</cp:coreProperties>
</file>