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ECF29" w14:textId="281FE1DA" w:rsidR="00635D58" w:rsidRPr="00635D58" w:rsidRDefault="00635D58" w:rsidP="00724D19">
      <w:pPr>
        <w:keepNext/>
        <w:keepLines/>
        <w:spacing w:before="240" w:after="0" w:line="240" w:lineRule="auto"/>
        <w:jc w:val="center"/>
        <w:outlineLvl w:val="0"/>
        <w:rPr>
          <w:rFonts w:ascii="Arial" w:eastAsiaTheme="majorEastAsia" w:hAnsi="Arial" w:cs="Arial"/>
          <w:b/>
          <w:bCs/>
          <w:color w:val="000000" w:themeColor="text1"/>
          <w:sz w:val="44"/>
          <w:szCs w:val="44"/>
        </w:rPr>
        <w:sectPr w:rsidR="00635D58" w:rsidRPr="00635D58" w:rsidSect="00351909">
          <w:pgSz w:w="11906" w:h="16838"/>
          <w:pgMar w:top="720" w:right="720" w:bottom="720" w:left="720" w:header="708" w:footer="708" w:gutter="0"/>
          <w:cols w:space="708"/>
          <w:docGrid w:linePitch="360"/>
        </w:sectPr>
      </w:pPr>
      <w:r w:rsidRPr="00635D58">
        <w:rPr>
          <w:rFonts w:ascii="Arial" w:eastAsiaTheme="majorEastAsia" w:hAnsi="Arial" w:cs="Arial"/>
          <w:b/>
          <w:bCs/>
          <w:color w:val="000000" w:themeColor="text1"/>
          <w:sz w:val="44"/>
          <w:szCs w:val="44"/>
        </w:rPr>
        <w:t>Fiche info – Santé sexuelle</w:t>
      </w:r>
      <w:r w:rsidRPr="00635D58">
        <w:rPr>
          <w:rFonts w:ascii="Arial" w:eastAsiaTheme="majorEastAsia" w:hAnsi="Arial" w:cs="Arial"/>
          <w:b/>
          <w:bCs/>
          <w:color w:val="000000" w:themeColor="text1"/>
          <w:sz w:val="44"/>
          <w:szCs w:val="44"/>
        </w:rPr>
        <w:br/>
        <w:t>C’est quoi le VIH et le SIDA ?</w:t>
      </w:r>
    </w:p>
    <w:p w14:paraId="661E2957" w14:textId="6A28282F" w:rsidR="00635D58" w:rsidRPr="00635D58" w:rsidRDefault="0076489C" w:rsidP="00635D58">
      <w:pPr>
        <w:spacing w:after="0" w:line="240" w:lineRule="auto"/>
        <w:rPr>
          <w:rFonts w:ascii="Arial" w:hAnsi="Arial"/>
          <w:sz w:val="24"/>
          <w:szCs w:val="24"/>
        </w:rPr>
        <w:sectPr w:rsidR="00635D58" w:rsidRPr="00635D58" w:rsidSect="00232DBB">
          <w:type w:val="continuous"/>
          <w:pgSz w:w="11906" w:h="16838"/>
          <w:pgMar w:top="720" w:right="720" w:bottom="720" w:left="720" w:header="708" w:footer="708" w:gutter="0"/>
          <w:cols w:space="708"/>
          <w:docGrid w:linePitch="360"/>
        </w:sectPr>
      </w:pPr>
      <w:r>
        <w:rPr>
          <w:rFonts w:ascii="Arial" w:eastAsiaTheme="majorEastAsia" w:hAnsi="Arial" w:cs="Arial"/>
          <w:b/>
          <w:noProof/>
          <w:color w:val="000000" w:themeColor="text1"/>
          <w:sz w:val="28"/>
          <w:szCs w:val="28"/>
          <w:lang w:eastAsia="fr-FR"/>
        </w:rPr>
        <w:drawing>
          <wp:anchor distT="0" distB="0" distL="114300" distR="114300" simplePos="0" relativeHeight="251663360" behindDoc="1" locked="0" layoutInCell="1" allowOverlap="1" wp14:anchorId="2EE1B9F1" wp14:editId="032B66AC">
            <wp:simplePos x="0" y="0"/>
            <wp:positionH relativeFrom="margin">
              <wp:posOffset>6305550</wp:posOffset>
            </wp:positionH>
            <wp:positionV relativeFrom="page">
              <wp:posOffset>1257300</wp:posOffset>
            </wp:positionV>
            <wp:extent cx="749935" cy="762000"/>
            <wp:effectExtent l="0" t="0" r="0" b="0"/>
            <wp:wrapTight wrapText="bothSides">
              <wp:wrapPolygon edited="0">
                <wp:start x="0" y="0"/>
                <wp:lineTo x="0" y="21060"/>
                <wp:lineTo x="20850" y="21060"/>
                <wp:lineTo x="2085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00635D58" w:rsidRPr="00635D58">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2C204A62" wp14:editId="11B3D4EE">
                <wp:simplePos x="0" y="0"/>
                <wp:positionH relativeFrom="column">
                  <wp:posOffset>-266700</wp:posOffset>
                </wp:positionH>
                <wp:positionV relativeFrom="paragraph">
                  <wp:posOffset>214630</wp:posOffset>
                </wp:positionV>
                <wp:extent cx="7107555" cy="9010650"/>
                <wp:effectExtent l="19050" t="19050" r="17145" b="1905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90106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AC6580" id="Rectangle 3" o:spid="_x0000_s1026" alt="&quot;&quot;" style="position:absolute;margin-left:-21pt;margin-top:16.9pt;width:559.65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" filled="f" strokecolor="#7030a0" strokeweight="2.25pt"/>
            </w:pict>
          </mc:Fallback>
        </mc:AlternateContent>
      </w:r>
    </w:p>
    <w:p w14:paraId="2E24D974" w14:textId="6735196A" w:rsidR="00635D58" w:rsidRPr="00635D58" w:rsidRDefault="00635D58" w:rsidP="00635D58">
      <w:pPr>
        <w:keepNext/>
        <w:keepLines/>
        <w:spacing w:before="40" w:after="0" w:line="276" w:lineRule="auto"/>
        <w:outlineLvl w:val="1"/>
        <w:rPr>
          <w:rFonts w:ascii="Arial" w:eastAsiaTheme="majorEastAsia" w:hAnsi="Arial" w:cs="Arial"/>
          <w:b/>
          <w:color w:val="000000" w:themeColor="text1"/>
          <w:sz w:val="28"/>
          <w:szCs w:val="28"/>
        </w:rPr>
        <w:sectPr w:rsidR="00635D58" w:rsidRPr="00635D58" w:rsidSect="004B2322">
          <w:type w:val="continuous"/>
          <w:pgSz w:w="11906" w:h="16838"/>
          <w:pgMar w:top="720" w:right="720" w:bottom="720" w:left="720" w:header="708" w:footer="708" w:gutter="0"/>
          <w:cols w:space="708"/>
          <w:docGrid w:linePitch="360"/>
        </w:sectPr>
      </w:pPr>
    </w:p>
    <w:p w14:paraId="56B711BA" w14:textId="0712C872" w:rsidR="00635D58" w:rsidRPr="00635D58" w:rsidRDefault="00635D58" w:rsidP="00635D58">
      <w:pPr>
        <w:keepNext/>
        <w:keepLines/>
        <w:spacing w:before="40" w:after="0" w:line="276" w:lineRule="auto"/>
        <w:outlineLvl w:val="1"/>
        <w:rPr>
          <w:rFonts w:ascii="Arial" w:eastAsiaTheme="majorEastAsia" w:hAnsi="Arial" w:cs="Arial"/>
          <w:b/>
          <w:color w:val="000000" w:themeColor="text1"/>
          <w:sz w:val="28"/>
          <w:szCs w:val="28"/>
        </w:rPr>
      </w:pPr>
      <w:r w:rsidRPr="00635D58">
        <w:rPr>
          <w:rFonts w:ascii="Arial" w:eastAsiaTheme="majorEastAsia" w:hAnsi="Arial" w:cs="Arial"/>
          <w:b/>
          <w:color w:val="000000" w:themeColor="text1"/>
          <w:sz w:val="28"/>
          <w:szCs w:val="28"/>
        </w:rPr>
        <w:t xml:space="preserve">C’est quoi le VIH et </w:t>
      </w:r>
      <w:r w:rsidR="0076489C">
        <w:rPr>
          <w:rFonts w:ascii="Arial" w:eastAsiaTheme="majorEastAsia" w:hAnsi="Arial" w:cs="Arial"/>
          <w:b/>
          <w:color w:val="000000" w:themeColor="text1"/>
          <w:sz w:val="28"/>
          <w:szCs w:val="28"/>
        </w:rPr>
        <w:t xml:space="preserve">le </w:t>
      </w:r>
      <w:r w:rsidRPr="00635D58">
        <w:rPr>
          <w:rFonts w:ascii="Arial" w:eastAsiaTheme="majorEastAsia" w:hAnsi="Arial" w:cs="Arial"/>
          <w:b/>
          <w:color w:val="000000" w:themeColor="text1"/>
          <w:sz w:val="28"/>
          <w:szCs w:val="28"/>
        </w:rPr>
        <w:t>SIDA ?</w:t>
      </w:r>
    </w:p>
    <w:p w14:paraId="482FFD90" w14:textId="6AC0DFE6" w:rsidR="00635D58" w:rsidRPr="00635D58" w:rsidRDefault="00635D58" w:rsidP="00635D58">
      <w:pPr>
        <w:keepNext/>
        <w:keepLines/>
        <w:spacing w:before="40" w:after="0" w:line="276" w:lineRule="auto"/>
        <w:outlineLvl w:val="1"/>
        <w:rPr>
          <w:rFonts w:ascii="Arial" w:eastAsiaTheme="majorEastAsia" w:hAnsi="Arial" w:cs="Arial"/>
          <w:b/>
          <w:color w:val="000000" w:themeColor="text1"/>
          <w:sz w:val="28"/>
          <w:szCs w:val="28"/>
        </w:rPr>
        <w:sectPr w:rsidR="00635D58" w:rsidRPr="00635D58" w:rsidSect="004B2322">
          <w:type w:val="continuous"/>
          <w:pgSz w:w="11906" w:h="16838"/>
          <w:pgMar w:top="720" w:right="720" w:bottom="720" w:left="720" w:header="708" w:footer="708" w:gutter="0"/>
          <w:cols w:space="708"/>
          <w:docGrid w:linePitch="360"/>
        </w:sectPr>
      </w:pPr>
    </w:p>
    <w:p w14:paraId="6345D607" w14:textId="77777777" w:rsidR="00635D58" w:rsidRPr="00635D58" w:rsidRDefault="00635D58" w:rsidP="00724D19">
      <w:pPr>
        <w:keepNext/>
        <w:keepLines/>
        <w:spacing w:after="0" w:line="276" w:lineRule="auto"/>
        <w:outlineLvl w:val="1"/>
        <w:rPr>
          <w:rFonts w:ascii="Arial" w:eastAsiaTheme="majorEastAsia" w:hAnsi="Arial" w:cs="Arial"/>
          <w:b/>
          <w:color w:val="000000" w:themeColor="text1"/>
          <w:sz w:val="28"/>
          <w:szCs w:val="28"/>
        </w:rPr>
        <w:sectPr w:rsidR="00635D58" w:rsidRPr="00635D58" w:rsidSect="00BD756E">
          <w:type w:val="continuous"/>
          <w:pgSz w:w="11906" w:h="16838"/>
          <w:pgMar w:top="720" w:right="720" w:bottom="720" w:left="720" w:header="708" w:footer="708" w:gutter="0"/>
          <w:cols w:num="2" w:space="708"/>
          <w:docGrid w:linePitch="360"/>
        </w:sectPr>
      </w:pPr>
    </w:p>
    <w:p w14:paraId="3CBF3EA9" w14:textId="77777777" w:rsidR="00743207" w:rsidRDefault="00743207" w:rsidP="00743207">
      <w:pPr>
        <w:pStyle w:val="Titre2"/>
        <w:jc w:val="center"/>
      </w:pPr>
      <w:r>
        <w:rPr>
          <w:noProof/>
          <w:lang w:eastAsia="fr-FR"/>
        </w:rPr>
        <w:drawing>
          <wp:inline distT="0" distB="0" distL="0" distR="0" wp14:anchorId="446AFAAE" wp14:editId="571FC199">
            <wp:extent cx="1422400" cy="1422400"/>
            <wp:effectExtent l="0" t="0" r="0" b="0"/>
            <wp:docPr id="2" name="Image 2" descr="photo au microscope du virus de l'immunodéficience hu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 l'immunodéficience humaine"/>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22400" cy="1422400"/>
                    </a:xfrm>
                    <a:prstGeom prst="rect">
                      <a:avLst/>
                    </a:prstGeom>
                    <a:noFill/>
                    <a:ln>
                      <a:noFill/>
                    </a:ln>
                  </pic:spPr>
                </pic:pic>
              </a:graphicData>
            </a:graphic>
          </wp:inline>
        </w:drawing>
      </w:r>
    </w:p>
    <w:p w14:paraId="0FD39E42" w14:textId="77777777" w:rsidR="00743207" w:rsidRPr="00743207" w:rsidRDefault="00743207" w:rsidP="00743207">
      <w:pPr>
        <w:spacing w:after="0" w:line="276" w:lineRule="auto"/>
        <w:jc w:val="center"/>
        <w:rPr>
          <w:rFonts w:ascii="Arial" w:hAnsi="Arial"/>
          <w:sz w:val="24"/>
          <w:szCs w:val="24"/>
        </w:rPr>
      </w:pPr>
      <w:r w:rsidRPr="00743207">
        <w:rPr>
          <w:rFonts w:ascii="Arial" w:hAnsi="Arial"/>
          <w:sz w:val="24"/>
          <w:szCs w:val="24"/>
        </w:rPr>
        <w:t xml:space="preserve">Virus de l'immunodéficience humaine - Avec la permission de </w:t>
      </w:r>
      <w:proofErr w:type="spellStart"/>
      <w:r w:rsidRPr="00743207">
        <w:rPr>
          <w:rFonts w:ascii="Arial" w:hAnsi="Arial"/>
          <w:sz w:val="24"/>
          <w:szCs w:val="24"/>
        </w:rPr>
        <w:t>Giantmicrobes</w:t>
      </w:r>
      <w:proofErr w:type="spellEnd"/>
      <w:r w:rsidRPr="00743207">
        <w:rPr>
          <w:rFonts w:ascii="Arial" w:hAnsi="Arial"/>
          <w:sz w:val="24"/>
          <w:szCs w:val="24"/>
        </w:rPr>
        <w:t xml:space="preserve">, Inc. </w:t>
      </w:r>
      <w:hyperlink r:id="rId7" w:history="1">
        <w:r w:rsidRPr="00743207">
          <w:rPr>
            <w:rFonts w:ascii="Arial" w:hAnsi="Arial"/>
            <w:sz w:val="24"/>
            <w:szCs w:val="24"/>
          </w:rPr>
          <w:t>www.giantmicrobes.com/uk/</w:t>
        </w:r>
      </w:hyperlink>
    </w:p>
    <w:p w14:paraId="0930B266" w14:textId="77777777" w:rsidR="00635D58" w:rsidRPr="00635D58" w:rsidRDefault="00635D58" w:rsidP="00724D19">
      <w:pPr>
        <w:spacing w:after="0" w:line="240" w:lineRule="auto"/>
        <w:rPr>
          <w:rFonts w:ascii="Arial" w:hAnsi="Arial"/>
          <w:sz w:val="24"/>
          <w:szCs w:val="24"/>
        </w:rPr>
      </w:pPr>
    </w:p>
    <w:p w14:paraId="7E4F05BA" w14:textId="2A5D52A0" w:rsidR="0076489C" w:rsidRPr="0076489C" w:rsidRDefault="0076489C" w:rsidP="0076489C">
      <w:pPr>
        <w:spacing w:after="0" w:line="240" w:lineRule="auto"/>
        <w:rPr>
          <w:rFonts w:ascii="Arial" w:hAnsi="Arial"/>
          <w:sz w:val="24"/>
          <w:szCs w:val="24"/>
        </w:rPr>
      </w:pPr>
    </w:p>
    <w:p w14:paraId="389BB38C" w14:textId="77777777" w:rsidR="0076489C" w:rsidRPr="0076489C" w:rsidRDefault="0076489C" w:rsidP="0076489C">
      <w:pPr>
        <w:spacing w:after="0" w:line="240" w:lineRule="auto"/>
        <w:jc w:val="both"/>
        <w:rPr>
          <w:rFonts w:ascii="Arial" w:hAnsi="Arial"/>
          <w:sz w:val="24"/>
          <w:szCs w:val="24"/>
        </w:rPr>
      </w:pPr>
      <w:r w:rsidRPr="0076489C">
        <w:rPr>
          <w:rFonts w:ascii="Arial" w:hAnsi="Arial"/>
          <w:sz w:val="24"/>
          <w:szCs w:val="24"/>
        </w:rPr>
        <w:t>Le</w:t>
      </w:r>
      <w:r w:rsidRPr="0076489C">
        <w:rPr>
          <w:rFonts w:ascii="Arial" w:hAnsi="Arial"/>
          <w:b/>
          <w:sz w:val="24"/>
          <w:szCs w:val="24"/>
        </w:rPr>
        <w:t xml:space="preserve"> VIH</w:t>
      </w:r>
      <w:r w:rsidRPr="0076489C">
        <w:rPr>
          <w:rFonts w:ascii="Arial" w:hAnsi="Arial"/>
          <w:sz w:val="24"/>
          <w:szCs w:val="24"/>
        </w:rPr>
        <w:t xml:space="preserve"> (Virus de l'Immunodéficience Humaine) est un virus qui s’attaque au système immunitaire, c’est-à-dire aux défenses naturelles du corps contre les infections. </w:t>
      </w:r>
    </w:p>
    <w:p w14:paraId="4843C8D1" w14:textId="77777777" w:rsidR="0076489C" w:rsidRPr="0076489C" w:rsidRDefault="0076489C" w:rsidP="0076489C">
      <w:pPr>
        <w:spacing w:after="0" w:line="240" w:lineRule="auto"/>
        <w:jc w:val="both"/>
        <w:rPr>
          <w:rFonts w:ascii="Arial" w:hAnsi="Arial"/>
          <w:sz w:val="24"/>
          <w:szCs w:val="24"/>
        </w:rPr>
      </w:pPr>
      <w:r w:rsidRPr="0076489C">
        <w:rPr>
          <w:rFonts w:ascii="Arial" w:hAnsi="Arial"/>
          <w:sz w:val="24"/>
          <w:szCs w:val="24"/>
        </w:rPr>
        <w:t xml:space="preserve">Si la personne ne prend pas de traitement, le virus continue d’agir pendant plusieurs années et petit à petit, le système immunitaire s’affaiblit. Quand le corps n’arrive plus à se défendre contre d’autres maladies (comme certaines infections ou certains cancers), on dit que la personne est atteinte du SIDA. Le </w:t>
      </w:r>
      <w:r w:rsidRPr="0076489C">
        <w:rPr>
          <w:rFonts w:ascii="Arial" w:hAnsi="Arial"/>
          <w:b/>
          <w:sz w:val="24"/>
          <w:szCs w:val="24"/>
        </w:rPr>
        <w:t xml:space="preserve">SIDA </w:t>
      </w:r>
      <w:r w:rsidRPr="0076489C">
        <w:rPr>
          <w:rFonts w:ascii="Arial" w:hAnsi="Arial"/>
          <w:sz w:val="24"/>
          <w:szCs w:val="24"/>
        </w:rPr>
        <w:t xml:space="preserve">(Syndrome d’Immunodéficience Acquise) est donc le dernier stade de l’infection par le VIH, quand le virus a causé beaucoup de dégâts. </w:t>
      </w:r>
    </w:p>
    <w:p w14:paraId="6B7BD449" w14:textId="77777777" w:rsidR="0076489C" w:rsidRPr="0076489C" w:rsidRDefault="0076489C" w:rsidP="0076489C">
      <w:pPr>
        <w:spacing w:after="0" w:line="240" w:lineRule="auto"/>
        <w:jc w:val="both"/>
        <w:rPr>
          <w:rFonts w:ascii="Arial" w:hAnsi="Arial"/>
          <w:sz w:val="24"/>
          <w:szCs w:val="24"/>
        </w:rPr>
      </w:pPr>
    </w:p>
    <w:p w14:paraId="088BF6F9" w14:textId="77777777" w:rsidR="0076489C" w:rsidRPr="0076489C" w:rsidRDefault="0076489C" w:rsidP="0076489C">
      <w:pPr>
        <w:spacing w:after="0" w:line="240" w:lineRule="auto"/>
        <w:jc w:val="both"/>
        <w:rPr>
          <w:rFonts w:ascii="Arial" w:hAnsi="Arial"/>
          <w:sz w:val="24"/>
          <w:szCs w:val="24"/>
        </w:rPr>
      </w:pPr>
      <w:r w:rsidRPr="0076489C">
        <w:rPr>
          <w:rFonts w:ascii="Arial" w:hAnsi="Arial"/>
          <w:sz w:val="24"/>
          <w:szCs w:val="24"/>
        </w:rPr>
        <w:t>Le VIH vient à l’origine d’un virus proche présent chez certains chimpanzés d’Afrique centrale. Ce virus est probablement passé à l’être humain au début du 20e siècle, quand des personnes ont été en contact avec le sang d’animaux infectés (par exemple pendant la chasse).</w:t>
      </w:r>
    </w:p>
    <w:p w14:paraId="7C8E6B12" w14:textId="77777777" w:rsidR="0076489C" w:rsidRPr="0076489C" w:rsidRDefault="0076489C" w:rsidP="0076489C">
      <w:pPr>
        <w:spacing w:after="0" w:line="240" w:lineRule="auto"/>
        <w:jc w:val="both"/>
        <w:rPr>
          <w:rFonts w:ascii="Arial" w:hAnsi="Arial"/>
          <w:sz w:val="24"/>
          <w:szCs w:val="24"/>
        </w:rPr>
      </w:pPr>
      <w:r w:rsidRPr="0076489C">
        <w:rPr>
          <w:rFonts w:ascii="Arial" w:hAnsi="Arial"/>
          <w:sz w:val="24"/>
          <w:szCs w:val="24"/>
        </w:rPr>
        <w:t xml:space="preserve">Le virus s’est ensuite propagé peu à peu dans le monde. L'infection à VIH est aujourd’hui une pandémie mondiale et on estime qu’un total de 25 millions de personnes sont mortes du SIDA depuis le début de l’épidémie. </w:t>
      </w:r>
    </w:p>
    <w:p w14:paraId="7EAE8FB7" w14:textId="77777777" w:rsidR="0076489C" w:rsidRPr="0076489C" w:rsidRDefault="0076489C" w:rsidP="0076489C">
      <w:pPr>
        <w:spacing w:after="0" w:line="240" w:lineRule="auto"/>
        <w:jc w:val="both"/>
        <w:rPr>
          <w:rFonts w:ascii="Arial" w:hAnsi="Arial"/>
          <w:sz w:val="24"/>
          <w:szCs w:val="24"/>
        </w:rPr>
      </w:pPr>
    </w:p>
    <w:p w14:paraId="6B8C6FE4" w14:textId="77777777" w:rsidR="0076489C" w:rsidRDefault="0076489C" w:rsidP="0076489C">
      <w:pPr>
        <w:spacing w:after="0" w:line="240" w:lineRule="auto"/>
        <w:jc w:val="both"/>
        <w:rPr>
          <w:rFonts w:ascii="Arial" w:hAnsi="Arial"/>
          <w:sz w:val="24"/>
          <w:szCs w:val="24"/>
        </w:rPr>
      </w:pPr>
      <w:r w:rsidRPr="0076489C">
        <w:rPr>
          <w:rFonts w:ascii="Arial" w:hAnsi="Arial"/>
          <w:sz w:val="24"/>
          <w:szCs w:val="24"/>
        </w:rPr>
        <w:t>En France, environ 6000 nouvelles contaminations sont détectées chaque année et environ 180 000 personnes vivent avec le VIH.</w:t>
      </w:r>
    </w:p>
    <w:p w14:paraId="68FD0AEE" w14:textId="77777777" w:rsidR="0076489C" w:rsidRDefault="0076489C" w:rsidP="0076489C">
      <w:pPr>
        <w:spacing w:after="0" w:line="240" w:lineRule="auto"/>
        <w:rPr>
          <w:rFonts w:ascii="Arial" w:hAnsi="Arial"/>
          <w:sz w:val="24"/>
          <w:szCs w:val="24"/>
        </w:rPr>
      </w:pPr>
    </w:p>
    <w:p w14:paraId="534B0A71" w14:textId="442077D2" w:rsidR="0076489C" w:rsidRDefault="00635D58" w:rsidP="0076489C">
      <w:pPr>
        <w:spacing w:after="0" w:line="240" w:lineRule="auto"/>
        <w:rPr>
          <w:rFonts w:ascii="Arial" w:eastAsiaTheme="majorEastAsia" w:hAnsi="Arial" w:cs="Arial"/>
          <w:b/>
          <w:color w:val="000000" w:themeColor="text1"/>
          <w:sz w:val="28"/>
          <w:szCs w:val="28"/>
        </w:rPr>
      </w:pPr>
      <w:r w:rsidRPr="00635D58">
        <w:rPr>
          <w:rFonts w:ascii="Arial" w:eastAsiaTheme="majorEastAsia" w:hAnsi="Arial" w:cs="Arial"/>
          <w:b/>
          <w:color w:val="000000" w:themeColor="text1"/>
          <w:sz w:val="28"/>
          <w:szCs w:val="28"/>
        </w:rPr>
        <w:t>Quels sont les symptômes :</w:t>
      </w:r>
    </w:p>
    <w:p w14:paraId="4E6D889D" w14:textId="77777777" w:rsidR="0076489C" w:rsidRPr="0076489C" w:rsidRDefault="0076489C" w:rsidP="0076489C">
      <w:pPr>
        <w:spacing w:after="0" w:line="240" w:lineRule="auto"/>
        <w:jc w:val="both"/>
        <w:rPr>
          <w:rFonts w:ascii="Arial" w:hAnsi="Arial"/>
          <w:sz w:val="24"/>
          <w:szCs w:val="24"/>
        </w:rPr>
      </w:pPr>
      <w:r w:rsidRPr="0076489C">
        <w:rPr>
          <w:rFonts w:ascii="Arial" w:hAnsi="Arial"/>
          <w:sz w:val="24"/>
          <w:szCs w:val="24"/>
        </w:rPr>
        <w:t>Au moment de la primo-infection quand une personne vient d’être contaminée, elle peut avoir de la fièvre, des ganglions enflés, une éruption cutanée. Mais souvent, il n’y a aucun symptôme et pourtant on reste contagieux. La personne est donc porteuse du VIH sans le savoir: on dit qu'elle est séropositive. Si la personne ne reçoit pas de traitement, le virus continue d’attaquer le système immunitaire.</w:t>
      </w:r>
    </w:p>
    <w:p w14:paraId="5B1ED5D6" w14:textId="77777777" w:rsidR="0076489C" w:rsidRPr="0076489C" w:rsidRDefault="0076489C" w:rsidP="0076489C">
      <w:pPr>
        <w:spacing w:after="0" w:line="240" w:lineRule="auto"/>
        <w:jc w:val="both"/>
        <w:rPr>
          <w:rFonts w:ascii="Arial" w:hAnsi="Arial"/>
          <w:sz w:val="24"/>
          <w:szCs w:val="24"/>
        </w:rPr>
      </w:pPr>
      <w:r w:rsidRPr="0076489C">
        <w:rPr>
          <w:rFonts w:ascii="Arial" w:hAnsi="Arial"/>
          <w:sz w:val="24"/>
          <w:szCs w:val="24"/>
        </w:rPr>
        <w:t xml:space="preserve">Au stade SIDA, le système immunitaire est très affaibli et le corps n’arrive plus à se défendre contre les infections. La personne peut donc avoir ce que l’on appelle des infections opportunistes, parfois graves, voire mortelles, qui peuvent toucher tous les organes. </w:t>
      </w:r>
    </w:p>
    <w:p w14:paraId="2CA198BE" w14:textId="1629A53B" w:rsidR="0076489C" w:rsidRDefault="0076489C" w:rsidP="0076489C">
      <w:pPr>
        <w:spacing w:after="0" w:line="240" w:lineRule="auto"/>
        <w:rPr>
          <w:rFonts w:ascii="Arial" w:eastAsiaTheme="majorEastAsia" w:hAnsi="Arial" w:cs="Arial"/>
          <w:b/>
          <w:color w:val="000000" w:themeColor="text1"/>
          <w:sz w:val="28"/>
          <w:szCs w:val="28"/>
        </w:rPr>
      </w:pPr>
    </w:p>
    <w:p w14:paraId="77EB42B4" w14:textId="662E17F2" w:rsidR="00635D58" w:rsidRPr="0076489C" w:rsidRDefault="0076489C" w:rsidP="0076489C">
      <w:pPr>
        <w:spacing w:after="0" w:line="240" w:lineRule="auto"/>
        <w:rPr>
          <w:rFonts w:ascii="Arial" w:eastAsiaTheme="majorEastAsia" w:hAnsi="Arial" w:cs="Arial"/>
          <w:b/>
          <w:color w:val="000000" w:themeColor="text1"/>
          <w:sz w:val="28"/>
          <w:szCs w:val="28"/>
        </w:rPr>
      </w:pPr>
      <w:r>
        <w:rPr>
          <w:rFonts w:ascii="Arial" w:hAnsi="Arial"/>
          <w:noProof/>
          <w:sz w:val="24"/>
          <w:szCs w:val="24"/>
          <w:lang w:eastAsia="fr-FR"/>
        </w:rPr>
        <w:lastRenderedPageBreak/>
        <w:drawing>
          <wp:anchor distT="0" distB="0" distL="114300" distR="114300" simplePos="0" relativeHeight="251664384" behindDoc="1" locked="0" layoutInCell="1" allowOverlap="1" wp14:anchorId="01D836ED" wp14:editId="0A0D8CA0">
            <wp:simplePos x="0" y="0"/>
            <wp:positionH relativeFrom="page">
              <wp:posOffset>6772275</wp:posOffset>
            </wp:positionH>
            <wp:positionV relativeFrom="page">
              <wp:posOffset>47625</wp:posOffset>
            </wp:positionV>
            <wp:extent cx="749935" cy="762000"/>
            <wp:effectExtent l="0" t="0" r="0" b="0"/>
            <wp:wrapTight wrapText="bothSides">
              <wp:wrapPolygon edited="0">
                <wp:start x="0" y="0"/>
                <wp:lineTo x="0" y="21060"/>
                <wp:lineTo x="20850" y="21060"/>
                <wp:lineTo x="2085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635D58">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5A10D81F" wp14:editId="0CF42708">
                <wp:simplePos x="0" y="0"/>
                <wp:positionH relativeFrom="margin">
                  <wp:align>center</wp:align>
                </wp:positionH>
                <wp:positionV relativeFrom="paragraph">
                  <wp:posOffset>-185420</wp:posOffset>
                </wp:positionV>
                <wp:extent cx="6934200" cy="9725025"/>
                <wp:effectExtent l="19050" t="19050" r="19050" b="28575"/>
                <wp:wrapNone/>
                <wp:docPr id="6" name="Rectangle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34200" cy="97250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C2CBA" id="Rectangle 6" o:spid="_x0000_s1026" style="position:absolute;margin-left:0;margin-top:-14.6pt;width:546pt;height:765.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" filled="f" strokecolor="#7030a0" strokeweight="2.25pt">
                <w10:wrap anchorx="margin"/>
              </v:rect>
            </w:pict>
          </mc:Fallback>
        </mc:AlternateContent>
      </w:r>
      <w:r>
        <w:rPr>
          <w:rFonts w:ascii="Arial" w:hAnsi="Arial"/>
          <w:noProof/>
          <w:sz w:val="24"/>
          <w:szCs w:val="24"/>
          <w:lang w:eastAsia="fr-FR"/>
        </w:rPr>
        <w:drawing>
          <wp:anchor distT="0" distB="0" distL="114300" distR="114300" simplePos="0" relativeHeight="251665408" behindDoc="1" locked="0" layoutInCell="1" allowOverlap="1" wp14:anchorId="6B1A8C3C" wp14:editId="3466D59B">
            <wp:simplePos x="0" y="0"/>
            <wp:positionH relativeFrom="margin">
              <wp:posOffset>1390650</wp:posOffset>
            </wp:positionH>
            <wp:positionV relativeFrom="page">
              <wp:posOffset>371475</wp:posOffset>
            </wp:positionV>
            <wp:extent cx="3790950" cy="2691765"/>
            <wp:effectExtent l="0" t="0" r="0" b="0"/>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2691765"/>
                    </a:xfrm>
                    <a:prstGeom prst="rect">
                      <a:avLst/>
                    </a:prstGeom>
                    <a:noFill/>
                  </pic:spPr>
                </pic:pic>
              </a:graphicData>
            </a:graphic>
          </wp:anchor>
        </w:drawing>
      </w:r>
    </w:p>
    <w:p w14:paraId="3946137E" w14:textId="78506CBA" w:rsidR="00724D19" w:rsidRDefault="00724D19" w:rsidP="00724D19">
      <w:pPr>
        <w:keepNext/>
        <w:keepLines/>
        <w:spacing w:before="40" w:after="0" w:line="276" w:lineRule="auto"/>
        <w:ind w:left="3540" w:firstLine="708"/>
        <w:outlineLvl w:val="1"/>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Source pvsq.org</w:t>
      </w:r>
    </w:p>
    <w:p w14:paraId="4C15D0A2" w14:textId="77777777" w:rsidR="0076489C" w:rsidRPr="00724D19" w:rsidRDefault="0076489C" w:rsidP="00724D19">
      <w:pPr>
        <w:keepNext/>
        <w:keepLines/>
        <w:spacing w:before="40" w:after="0" w:line="276" w:lineRule="auto"/>
        <w:ind w:left="3540" w:firstLine="708"/>
        <w:outlineLvl w:val="1"/>
        <w:rPr>
          <w:rFonts w:ascii="Arial" w:eastAsiaTheme="majorEastAsia" w:hAnsi="Arial" w:cs="Arial"/>
          <w:bCs/>
          <w:color w:val="000000" w:themeColor="text1"/>
          <w:sz w:val="24"/>
          <w:szCs w:val="24"/>
        </w:rPr>
      </w:pPr>
    </w:p>
    <w:p w14:paraId="34F1DD1F" w14:textId="256BBF25" w:rsidR="00724D19" w:rsidRPr="00635D58" w:rsidRDefault="00635D58" w:rsidP="00724D19">
      <w:pPr>
        <w:keepNext/>
        <w:keepLines/>
        <w:spacing w:before="40" w:after="0" w:line="276" w:lineRule="auto"/>
        <w:outlineLvl w:val="1"/>
        <w:rPr>
          <w:rFonts w:ascii="Arial" w:eastAsiaTheme="majorEastAsia" w:hAnsi="Arial" w:cs="Arial"/>
          <w:b/>
          <w:color w:val="000000" w:themeColor="text1"/>
          <w:sz w:val="28"/>
          <w:szCs w:val="28"/>
        </w:rPr>
      </w:pPr>
      <w:r w:rsidRPr="00635D58">
        <w:rPr>
          <w:rFonts w:ascii="Arial" w:eastAsiaTheme="majorEastAsia" w:hAnsi="Arial" w:cs="Arial"/>
          <w:b/>
          <w:color w:val="000000" w:themeColor="text1"/>
          <w:sz w:val="28"/>
          <w:szCs w:val="28"/>
        </w:rPr>
        <w:t>Qui peut être infecté ?</w:t>
      </w:r>
    </w:p>
    <w:p w14:paraId="47825BB1" w14:textId="0D2EE37F" w:rsidR="00724D19" w:rsidRDefault="0076489C" w:rsidP="0076489C">
      <w:pPr>
        <w:spacing w:after="0" w:line="276" w:lineRule="auto"/>
        <w:jc w:val="both"/>
        <w:rPr>
          <w:rFonts w:ascii="Arial" w:hAnsi="Arial"/>
          <w:sz w:val="24"/>
          <w:szCs w:val="24"/>
        </w:rPr>
      </w:pPr>
      <w:r w:rsidRPr="0076489C">
        <w:rPr>
          <w:rFonts w:ascii="Arial" w:hAnsi="Arial"/>
          <w:sz w:val="24"/>
          <w:szCs w:val="24"/>
        </w:rPr>
        <w:t>Tout le monde peut être infecté par le VIH, fille ou garçon, si on ne se protège pas lors des rapports sexuels ou s’il adopte des comportements à risque. Certains groupes de personnes sont plus exposées, surtout si elles ne peuvent pas se protéger facilement : les travailleurs sexuels et les usagers de drogues injectables, mais tout le monde est concerné.</w:t>
      </w:r>
    </w:p>
    <w:p w14:paraId="5ADA3A07" w14:textId="77777777" w:rsidR="0076489C" w:rsidRDefault="0076489C" w:rsidP="00635D58">
      <w:pPr>
        <w:spacing w:after="0" w:line="276" w:lineRule="auto"/>
        <w:rPr>
          <w:rFonts w:ascii="Arial" w:eastAsiaTheme="majorEastAsia" w:hAnsi="Arial" w:cs="Arial"/>
          <w:b/>
          <w:color w:val="000000" w:themeColor="text1"/>
          <w:sz w:val="28"/>
          <w:szCs w:val="28"/>
        </w:rPr>
      </w:pPr>
    </w:p>
    <w:p w14:paraId="5E47136B" w14:textId="61827E24" w:rsidR="00635D58" w:rsidRPr="00635D58" w:rsidRDefault="00635D58" w:rsidP="0076489C">
      <w:pPr>
        <w:spacing w:after="0" w:line="276" w:lineRule="auto"/>
        <w:rPr>
          <w:rFonts w:ascii="Arial" w:hAnsi="Arial"/>
          <w:sz w:val="24"/>
          <w:szCs w:val="24"/>
        </w:rPr>
      </w:pPr>
      <w:r w:rsidRPr="00635D58">
        <w:rPr>
          <w:rFonts w:ascii="Arial" w:eastAsiaTheme="majorEastAsia" w:hAnsi="Arial" w:cs="Arial"/>
          <w:b/>
          <w:color w:val="000000" w:themeColor="text1"/>
          <w:sz w:val="28"/>
          <w:szCs w:val="28"/>
        </w:rPr>
        <w:t>Comment se transmet l’infection ?</w:t>
      </w:r>
      <w:r w:rsidRPr="00635D58">
        <w:rPr>
          <w:rFonts w:ascii="Arial" w:eastAsiaTheme="majorEastAsia" w:hAnsi="Arial" w:cs="Arial"/>
          <w:b/>
          <w:color w:val="000000" w:themeColor="text1"/>
          <w:sz w:val="28"/>
          <w:szCs w:val="28"/>
        </w:rPr>
        <w:br/>
      </w:r>
      <w:r w:rsidRPr="00635D58">
        <w:rPr>
          <w:rFonts w:ascii="Arial" w:hAnsi="Arial"/>
          <w:sz w:val="24"/>
          <w:szCs w:val="24"/>
        </w:rPr>
        <w:t>Le VIH se transmet par voie sexuelle, voie sanguine et de la mère à l'enfant, par: </w:t>
      </w:r>
      <w:r w:rsidRPr="00635D58">
        <w:rPr>
          <w:rFonts w:ascii="Arial" w:hAnsi="Arial"/>
          <w:sz w:val="24"/>
          <w:szCs w:val="24"/>
        </w:rPr>
        <w:br/>
        <w:t>• les rapports sexuels non protégés, </w:t>
      </w:r>
      <w:r w:rsidRPr="00635D58">
        <w:rPr>
          <w:rFonts w:ascii="Arial" w:hAnsi="Arial"/>
          <w:sz w:val="24"/>
          <w:szCs w:val="24"/>
        </w:rPr>
        <w:br/>
        <w:t>• les piqûres avec des aiguilles, des objets coupants ou des instruments déjà utilisés et contaminés (exemple : matériel pour le tatouage, ou le piercing),</w:t>
      </w:r>
      <w:r w:rsidRPr="00635D58">
        <w:rPr>
          <w:rFonts w:ascii="Arial" w:hAnsi="Arial"/>
          <w:sz w:val="24"/>
          <w:szCs w:val="24"/>
        </w:rPr>
        <w:br/>
        <w:t>• le partage de matériel d'injection de drogues</w:t>
      </w:r>
      <w:r w:rsidRPr="00635D58">
        <w:rPr>
          <w:rFonts w:ascii="Arial" w:hAnsi="Arial"/>
          <w:sz w:val="24"/>
          <w:szCs w:val="24"/>
        </w:rPr>
        <w:br/>
        <w:t>• d'une mère infectée à son enfant lors de la grossesse, l'accouchement ou au cours de l'allaitement,</w:t>
      </w:r>
      <w:r w:rsidRPr="00635D58">
        <w:rPr>
          <w:rFonts w:ascii="Arial" w:hAnsi="Arial"/>
          <w:sz w:val="24"/>
          <w:szCs w:val="24"/>
        </w:rPr>
        <w:br/>
        <w:t>• les transfusions sanguines (en France le sang est contrôlé),</w:t>
      </w:r>
      <w:r w:rsidRPr="00635D58">
        <w:rPr>
          <w:rFonts w:ascii="Arial" w:hAnsi="Arial"/>
          <w:sz w:val="24"/>
          <w:szCs w:val="24"/>
        </w:rPr>
        <w:br/>
        <w:t>• les plaies ouvertes,</w:t>
      </w:r>
      <w:r w:rsidRPr="00635D58">
        <w:rPr>
          <w:rFonts w:ascii="Arial" w:hAnsi="Arial"/>
          <w:sz w:val="24"/>
          <w:szCs w:val="24"/>
        </w:rPr>
        <w:br/>
        <w:t>• les morsures humaines qui percent la peau,</w:t>
      </w:r>
      <w:r w:rsidRPr="00635D58">
        <w:rPr>
          <w:rFonts w:ascii="Arial" w:hAnsi="Arial"/>
          <w:sz w:val="24"/>
          <w:szCs w:val="24"/>
        </w:rPr>
        <w:br/>
        <w:t>• la contamination des muqueuses de l'œil, du nez ou de la bouche,</w:t>
      </w:r>
      <w:r w:rsidRPr="00635D58">
        <w:rPr>
          <w:rFonts w:ascii="Arial" w:hAnsi="Arial"/>
          <w:sz w:val="24"/>
          <w:szCs w:val="24"/>
        </w:rPr>
        <w:br/>
        <w:t>• le partage d'objets comme les rasoirs et les brosses à dents. </w:t>
      </w:r>
    </w:p>
    <w:p w14:paraId="67C0DB3E" w14:textId="7418555C" w:rsidR="00635D58" w:rsidRPr="00635D58" w:rsidRDefault="00635D58" w:rsidP="0076489C">
      <w:pPr>
        <w:spacing w:after="0" w:line="276" w:lineRule="auto"/>
        <w:rPr>
          <w:rFonts w:ascii="Arial" w:hAnsi="Arial"/>
          <w:sz w:val="24"/>
          <w:szCs w:val="24"/>
        </w:rPr>
      </w:pPr>
    </w:p>
    <w:p w14:paraId="6CA7BE86" w14:textId="15D0AAA1" w:rsidR="00635D58" w:rsidRDefault="00635D58" w:rsidP="0076489C">
      <w:pPr>
        <w:spacing w:after="0" w:line="276" w:lineRule="auto"/>
        <w:rPr>
          <w:rFonts w:ascii="Arial" w:hAnsi="Arial"/>
          <w:sz w:val="24"/>
          <w:szCs w:val="24"/>
        </w:rPr>
      </w:pPr>
      <w:r w:rsidRPr="00635D58">
        <w:rPr>
          <w:rFonts w:ascii="Arial" w:hAnsi="Arial"/>
          <w:sz w:val="24"/>
          <w:szCs w:val="24"/>
        </w:rPr>
        <w:t xml:space="preserve">Attention le VIH ne se transmet pas en se serrant la main, en s’embrassant, en toussant, en partageant un repas ou par les piqures de moustiques. </w:t>
      </w:r>
    </w:p>
    <w:p w14:paraId="2A3FC127" w14:textId="6C883B6C" w:rsidR="004E084C" w:rsidRDefault="004E084C" w:rsidP="00635D58">
      <w:pPr>
        <w:spacing w:after="0" w:line="276" w:lineRule="auto"/>
        <w:rPr>
          <w:rFonts w:ascii="Arial" w:hAnsi="Arial"/>
          <w:sz w:val="24"/>
          <w:szCs w:val="24"/>
        </w:rPr>
      </w:pPr>
    </w:p>
    <w:p w14:paraId="6F37A64A" w14:textId="54206EC5" w:rsidR="004E084C" w:rsidRPr="00635D58" w:rsidRDefault="004E084C" w:rsidP="00635D58">
      <w:pPr>
        <w:spacing w:after="0" w:line="276" w:lineRule="auto"/>
        <w:rPr>
          <w:rFonts w:ascii="Arial" w:hAnsi="Arial"/>
          <w:sz w:val="24"/>
          <w:szCs w:val="24"/>
        </w:rPr>
      </w:pPr>
    </w:p>
    <w:p w14:paraId="7A45152F" w14:textId="6617CE55" w:rsidR="00635D58" w:rsidRPr="00635D58" w:rsidRDefault="0076489C" w:rsidP="00635D58">
      <w:pPr>
        <w:spacing w:after="0" w:line="240" w:lineRule="auto"/>
        <w:rPr>
          <w:rFonts w:ascii="Arial" w:hAnsi="Arial"/>
          <w:sz w:val="24"/>
          <w:szCs w:val="24"/>
        </w:rPr>
      </w:pPr>
      <w:r>
        <w:rPr>
          <w:rFonts w:ascii="Arial" w:eastAsiaTheme="majorEastAsia" w:hAnsi="Arial" w:cs="Arial"/>
          <w:b/>
          <w:noProof/>
          <w:color w:val="000000" w:themeColor="text1"/>
          <w:sz w:val="28"/>
          <w:szCs w:val="28"/>
          <w:lang w:eastAsia="fr-FR"/>
        </w:rPr>
        <w:lastRenderedPageBreak/>
        <w:drawing>
          <wp:anchor distT="0" distB="0" distL="114300" distR="114300" simplePos="0" relativeHeight="251668480" behindDoc="1" locked="0" layoutInCell="1" allowOverlap="1" wp14:anchorId="2D04253B" wp14:editId="3A53781C">
            <wp:simplePos x="0" y="0"/>
            <wp:positionH relativeFrom="page">
              <wp:align>right</wp:align>
            </wp:positionH>
            <wp:positionV relativeFrom="page">
              <wp:posOffset>95250</wp:posOffset>
            </wp:positionV>
            <wp:extent cx="749935" cy="762000"/>
            <wp:effectExtent l="0" t="0" r="0" b="0"/>
            <wp:wrapTight wrapText="bothSides">
              <wp:wrapPolygon edited="0">
                <wp:start x="0" y="0"/>
                <wp:lineTo x="0" y="21060"/>
                <wp:lineTo x="20850" y="21060"/>
                <wp:lineTo x="20850"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762000"/>
                    </a:xfrm>
                    <a:prstGeom prst="rect">
                      <a:avLst/>
                    </a:prstGeom>
                    <a:noFill/>
                  </pic:spPr>
                </pic:pic>
              </a:graphicData>
            </a:graphic>
          </wp:anchor>
        </w:drawing>
      </w:r>
      <w:r w:rsidRPr="00635D58">
        <w:rPr>
          <w:rFonts w:ascii="Arial" w:hAnsi="Arial" w:cs="Arial"/>
          <w:noProof/>
          <w:sz w:val="24"/>
          <w:szCs w:val="24"/>
          <w:lang w:eastAsia="fr-FR"/>
        </w:rPr>
        <mc:AlternateContent>
          <mc:Choice Requires="wps">
            <w:drawing>
              <wp:anchor distT="0" distB="0" distL="114300" distR="114300" simplePos="0" relativeHeight="251667456" behindDoc="1" locked="0" layoutInCell="1" allowOverlap="1" wp14:anchorId="4F0FB21F" wp14:editId="7BFE92BA">
                <wp:simplePos x="0" y="0"/>
                <wp:positionH relativeFrom="margin">
                  <wp:posOffset>-201295</wp:posOffset>
                </wp:positionH>
                <wp:positionV relativeFrom="paragraph">
                  <wp:posOffset>-168910</wp:posOffset>
                </wp:positionV>
                <wp:extent cx="6934200" cy="9725025"/>
                <wp:effectExtent l="19050" t="19050" r="19050" b="28575"/>
                <wp:wrapNone/>
                <wp:docPr id="17" name="Rectangle 1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34200" cy="97250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E9FDC" id="Rectangle 17" o:spid="_x0000_s1026" style="position:absolute;margin-left:-15.85pt;margin-top:-13.3pt;width:546pt;height:765.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" filled="f" strokecolor="#7030a0" strokeweight="2.25pt">
                <w10:wrap anchorx="margin"/>
              </v:rect>
            </w:pict>
          </mc:Fallback>
        </mc:AlternateContent>
      </w:r>
      <w:r w:rsidR="004E084C">
        <w:rPr>
          <w:rFonts w:ascii="Arial" w:hAnsi="Arial"/>
          <w:noProof/>
          <w:sz w:val="24"/>
          <w:szCs w:val="24"/>
          <w:lang w:eastAsia="fr-FR"/>
        </w:rPr>
        <w:drawing>
          <wp:anchor distT="0" distB="0" distL="114300" distR="114300" simplePos="0" relativeHeight="251662336" behindDoc="1" locked="0" layoutInCell="1" allowOverlap="1" wp14:anchorId="2ADAE516" wp14:editId="47923223">
            <wp:simplePos x="0" y="0"/>
            <wp:positionH relativeFrom="margin">
              <wp:align>center</wp:align>
            </wp:positionH>
            <wp:positionV relativeFrom="paragraph">
              <wp:posOffset>5715</wp:posOffset>
            </wp:positionV>
            <wp:extent cx="4514850" cy="3076575"/>
            <wp:effectExtent l="0" t="0" r="0" b="9525"/>
            <wp:wrapTight wrapText="bothSides">
              <wp:wrapPolygon edited="0">
                <wp:start x="0" y="0"/>
                <wp:lineTo x="0" y="21533"/>
                <wp:lineTo x="21509" y="21533"/>
                <wp:lineTo x="2150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3076575"/>
                    </a:xfrm>
                    <a:prstGeom prst="rect">
                      <a:avLst/>
                    </a:prstGeom>
                    <a:noFill/>
                  </pic:spPr>
                </pic:pic>
              </a:graphicData>
            </a:graphic>
          </wp:anchor>
        </w:drawing>
      </w:r>
    </w:p>
    <w:p w14:paraId="71A071B2" w14:textId="764016F5" w:rsidR="004E084C" w:rsidRDefault="004E084C" w:rsidP="00635D58">
      <w:pPr>
        <w:spacing w:after="0" w:line="276" w:lineRule="auto"/>
        <w:rPr>
          <w:rFonts w:ascii="Arial" w:eastAsiaTheme="majorEastAsia" w:hAnsi="Arial" w:cs="Arial"/>
          <w:b/>
          <w:color w:val="000000" w:themeColor="text1"/>
          <w:sz w:val="28"/>
          <w:szCs w:val="28"/>
        </w:rPr>
      </w:pPr>
    </w:p>
    <w:p w14:paraId="532F664B" w14:textId="7F3DE17F" w:rsidR="004E084C" w:rsidRDefault="004E084C" w:rsidP="00635D58">
      <w:pPr>
        <w:spacing w:after="0" w:line="276" w:lineRule="auto"/>
        <w:rPr>
          <w:rFonts w:ascii="Arial" w:eastAsiaTheme="majorEastAsia" w:hAnsi="Arial" w:cs="Arial"/>
          <w:b/>
          <w:color w:val="000000" w:themeColor="text1"/>
          <w:sz w:val="28"/>
          <w:szCs w:val="28"/>
        </w:rPr>
      </w:pPr>
    </w:p>
    <w:p w14:paraId="71B38CA6" w14:textId="29707B05" w:rsidR="004E084C" w:rsidRDefault="004E084C" w:rsidP="00635D58">
      <w:pPr>
        <w:spacing w:after="0" w:line="276" w:lineRule="auto"/>
        <w:rPr>
          <w:rFonts w:ascii="Arial" w:eastAsiaTheme="majorEastAsia" w:hAnsi="Arial" w:cs="Arial"/>
          <w:b/>
          <w:color w:val="000000" w:themeColor="text1"/>
          <w:sz w:val="28"/>
          <w:szCs w:val="28"/>
        </w:rPr>
      </w:pPr>
    </w:p>
    <w:p w14:paraId="5DF38A5B" w14:textId="19C51A9A" w:rsidR="004E084C" w:rsidRDefault="004E084C" w:rsidP="00635D58">
      <w:pPr>
        <w:spacing w:after="0" w:line="276" w:lineRule="auto"/>
        <w:rPr>
          <w:rFonts w:ascii="Arial" w:eastAsiaTheme="majorEastAsia" w:hAnsi="Arial" w:cs="Arial"/>
          <w:b/>
          <w:color w:val="000000" w:themeColor="text1"/>
          <w:sz w:val="28"/>
          <w:szCs w:val="28"/>
        </w:rPr>
      </w:pPr>
    </w:p>
    <w:p w14:paraId="6C212EC3" w14:textId="2C44E98B" w:rsidR="004E084C" w:rsidRDefault="004E084C" w:rsidP="00635D58">
      <w:pPr>
        <w:spacing w:after="0" w:line="276" w:lineRule="auto"/>
        <w:rPr>
          <w:rFonts w:ascii="Arial" w:eastAsiaTheme="majorEastAsia" w:hAnsi="Arial" w:cs="Arial"/>
          <w:b/>
          <w:color w:val="000000" w:themeColor="text1"/>
          <w:sz w:val="28"/>
          <w:szCs w:val="28"/>
        </w:rPr>
      </w:pPr>
    </w:p>
    <w:p w14:paraId="7503A8FC" w14:textId="6BC37FDC" w:rsidR="004E084C" w:rsidRDefault="004E084C" w:rsidP="00635D58">
      <w:pPr>
        <w:spacing w:after="0" w:line="276" w:lineRule="auto"/>
        <w:rPr>
          <w:rFonts w:ascii="Arial" w:eastAsiaTheme="majorEastAsia" w:hAnsi="Arial" w:cs="Arial"/>
          <w:b/>
          <w:color w:val="000000" w:themeColor="text1"/>
          <w:sz w:val="28"/>
          <w:szCs w:val="28"/>
        </w:rPr>
      </w:pPr>
    </w:p>
    <w:p w14:paraId="6E1A9199" w14:textId="3B415920" w:rsidR="004E084C" w:rsidRDefault="004E084C" w:rsidP="00635D58">
      <w:pPr>
        <w:spacing w:after="0" w:line="276" w:lineRule="auto"/>
        <w:rPr>
          <w:rFonts w:ascii="Arial" w:eastAsiaTheme="majorEastAsia" w:hAnsi="Arial" w:cs="Arial"/>
          <w:b/>
          <w:color w:val="000000" w:themeColor="text1"/>
          <w:sz w:val="28"/>
          <w:szCs w:val="28"/>
        </w:rPr>
      </w:pPr>
    </w:p>
    <w:p w14:paraId="0A2C8FE8" w14:textId="3357005B" w:rsidR="004E084C" w:rsidRDefault="004E084C" w:rsidP="00635D58">
      <w:pPr>
        <w:spacing w:after="0" w:line="276" w:lineRule="auto"/>
        <w:rPr>
          <w:rFonts w:ascii="Arial" w:eastAsiaTheme="majorEastAsia" w:hAnsi="Arial" w:cs="Arial"/>
          <w:b/>
          <w:color w:val="000000" w:themeColor="text1"/>
          <w:sz w:val="28"/>
          <w:szCs w:val="28"/>
        </w:rPr>
      </w:pPr>
    </w:p>
    <w:p w14:paraId="1BC978D5" w14:textId="0797F301" w:rsidR="004E084C" w:rsidRDefault="004E084C" w:rsidP="00635D58">
      <w:pPr>
        <w:spacing w:after="0" w:line="276" w:lineRule="auto"/>
        <w:rPr>
          <w:rFonts w:ascii="Arial" w:eastAsiaTheme="majorEastAsia" w:hAnsi="Arial" w:cs="Arial"/>
          <w:b/>
          <w:color w:val="000000" w:themeColor="text1"/>
          <w:sz w:val="28"/>
          <w:szCs w:val="28"/>
        </w:rPr>
      </w:pPr>
    </w:p>
    <w:p w14:paraId="302E2647" w14:textId="370C2E07" w:rsidR="004E084C" w:rsidRDefault="004E084C" w:rsidP="00635D58">
      <w:pPr>
        <w:spacing w:after="0" w:line="276" w:lineRule="auto"/>
        <w:rPr>
          <w:rFonts w:ascii="Arial" w:eastAsiaTheme="majorEastAsia" w:hAnsi="Arial" w:cs="Arial"/>
          <w:b/>
          <w:color w:val="000000" w:themeColor="text1"/>
          <w:sz w:val="28"/>
          <w:szCs w:val="28"/>
        </w:rPr>
      </w:pPr>
    </w:p>
    <w:p w14:paraId="2ACB2DF9" w14:textId="77777777" w:rsidR="004E084C" w:rsidRDefault="004E084C" w:rsidP="00635D58">
      <w:pPr>
        <w:spacing w:after="0" w:line="276" w:lineRule="auto"/>
        <w:rPr>
          <w:rFonts w:ascii="Arial" w:eastAsiaTheme="majorEastAsia" w:hAnsi="Arial" w:cs="Arial"/>
          <w:b/>
          <w:color w:val="000000" w:themeColor="text1"/>
          <w:sz w:val="28"/>
          <w:szCs w:val="28"/>
        </w:rPr>
      </w:pPr>
    </w:p>
    <w:p w14:paraId="16C94046" w14:textId="5D0D663B" w:rsidR="004E084C" w:rsidRDefault="004E084C" w:rsidP="00635D58">
      <w:pPr>
        <w:spacing w:after="0" w:line="276" w:lineRule="auto"/>
        <w:rPr>
          <w:rFonts w:ascii="Arial" w:eastAsiaTheme="majorEastAsia" w:hAnsi="Arial" w:cs="Arial"/>
          <w:b/>
          <w:color w:val="000000" w:themeColor="text1"/>
          <w:sz w:val="28"/>
          <w:szCs w:val="28"/>
        </w:rPr>
      </w:pPr>
    </w:p>
    <w:p w14:paraId="44DD1B39" w14:textId="360490AC" w:rsidR="004E084C" w:rsidRDefault="004E084C" w:rsidP="00635D58">
      <w:pPr>
        <w:spacing w:after="0" w:line="276" w:lineRule="auto"/>
        <w:rPr>
          <w:rFonts w:ascii="Arial" w:eastAsiaTheme="majorEastAsia" w:hAnsi="Arial" w:cs="Arial"/>
          <w:bCs/>
          <w:color w:val="000000" w:themeColor="text1"/>
          <w:sz w:val="24"/>
          <w:szCs w:val="24"/>
        </w:rPr>
      </w:pPr>
    </w:p>
    <w:p w14:paraId="10F522CB" w14:textId="1FB296E2" w:rsidR="004E084C" w:rsidRDefault="004E084C" w:rsidP="00635D58">
      <w:pPr>
        <w:spacing w:after="0" w:line="276" w:lineRule="auto"/>
        <w:rPr>
          <w:rFonts w:ascii="Arial" w:eastAsiaTheme="majorEastAsia" w:hAnsi="Arial" w:cs="Arial"/>
          <w:bCs/>
          <w:color w:val="000000" w:themeColor="text1"/>
          <w:sz w:val="24"/>
          <w:szCs w:val="24"/>
        </w:rPr>
      </w:pPr>
    </w:p>
    <w:p w14:paraId="1CFC3A93" w14:textId="2E61B298" w:rsidR="004E084C" w:rsidRPr="004E084C" w:rsidRDefault="004E084C" w:rsidP="004E084C">
      <w:pPr>
        <w:spacing w:after="0" w:line="276" w:lineRule="auto"/>
        <w:ind w:left="3540" w:firstLine="708"/>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Source atlsida.com</w:t>
      </w:r>
    </w:p>
    <w:p w14:paraId="41D990CC" w14:textId="77777777" w:rsidR="004E084C" w:rsidRDefault="004E084C" w:rsidP="00635D58">
      <w:pPr>
        <w:spacing w:after="0" w:line="276" w:lineRule="auto"/>
        <w:rPr>
          <w:rFonts w:ascii="Arial" w:eastAsiaTheme="majorEastAsia" w:hAnsi="Arial" w:cs="Arial"/>
          <w:b/>
          <w:color w:val="000000" w:themeColor="text1"/>
          <w:sz w:val="28"/>
          <w:szCs w:val="28"/>
        </w:rPr>
      </w:pPr>
    </w:p>
    <w:p w14:paraId="474AABAD" w14:textId="205421D3" w:rsidR="00635D58" w:rsidRPr="00635D58" w:rsidRDefault="00635D58" w:rsidP="00635D58">
      <w:pPr>
        <w:spacing w:after="0" w:line="276" w:lineRule="auto"/>
        <w:rPr>
          <w:rFonts w:ascii="Arial" w:eastAsiaTheme="majorEastAsia" w:hAnsi="Arial" w:cs="Arial"/>
          <w:color w:val="000000" w:themeColor="text1"/>
          <w:sz w:val="28"/>
          <w:szCs w:val="28"/>
        </w:rPr>
      </w:pPr>
      <w:r w:rsidRPr="00635D58">
        <w:rPr>
          <w:rFonts w:ascii="Arial" w:eastAsiaTheme="majorEastAsia" w:hAnsi="Arial" w:cs="Arial"/>
          <w:b/>
          <w:color w:val="000000" w:themeColor="text1"/>
          <w:sz w:val="28"/>
          <w:szCs w:val="28"/>
        </w:rPr>
        <w:t xml:space="preserve">Comment peut-on éviter d’être contaminé ? </w:t>
      </w:r>
    </w:p>
    <w:p w14:paraId="3162CFA7" w14:textId="77777777" w:rsidR="0076489C" w:rsidRPr="0076489C" w:rsidRDefault="0076489C" w:rsidP="0076489C">
      <w:pPr>
        <w:spacing w:after="0" w:line="276" w:lineRule="auto"/>
        <w:jc w:val="both"/>
        <w:rPr>
          <w:rFonts w:ascii="Arial" w:hAnsi="Arial"/>
          <w:sz w:val="24"/>
          <w:szCs w:val="24"/>
        </w:rPr>
      </w:pPr>
      <w:r w:rsidRPr="0076489C">
        <w:rPr>
          <w:rFonts w:ascii="Arial" w:hAnsi="Arial"/>
          <w:sz w:val="24"/>
          <w:szCs w:val="24"/>
        </w:rPr>
        <w:t xml:space="preserve">Pour éviter d’être infecté par le VIH, il existe des moyens simples et efficaces : </w:t>
      </w:r>
    </w:p>
    <w:p w14:paraId="36C4F78F" w14:textId="77777777" w:rsidR="0076489C" w:rsidRPr="0076489C" w:rsidRDefault="0076489C" w:rsidP="0076489C">
      <w:pPr>
        <w:spacing w:after="0" w:line="276" w:lineRule="auto"/>
        <w:jc w:val="both"/>
        <w:rPr>
          <w:rFonts w:ascii="Arial" w:hAnsi="Arial"/>
          <w:sz w:val="24"/>
          <w:szCs w:val="24"/>
        </w:rPr>
      </w:pPr>
      <w:r w:rsidRPr="0076489C">
        <w:rPr>
          <w:rFonts w:ascii="Arial" w:hAnsi="Arial"/>
          <w:sz w:val="24"/>
          <w:szCs w:val="24"/>
        </w:rPr>
        <w:t>-</w:t>
      </w:r>
      <w:r w:rsidRPr="0076489C">
        <w:rPr>
          <w:rFonts w:ascii="Arial" w:hAnsi="Arial"/>
          <w:sz w:val="24"/>
          <w:szCs w:val="24"/>
        </w:rPr>
        <w:tab/>
        <w:t>Utiliser un préservatif pendant les rapports sexuels. C’est la meilleure façon de se protéger contre le VIH et d’autres infections sexuellement transmissibles</w:t>
      </w:r>
    </w:p>
    <w:p w14:paraId="5E48F0C0" w14:textId="77777777" w:rsidR="0076489C" w:rsidRPr="00635D58" w:rsidRDefault="0076489C" w:rsidP="0076489C">
      <w:pPr>
        <w:spacing w:after="0" w:line="276" w:lineRule="auto"/>
        <w:jc w:val="both"/>
        <w:rPr>
          <w:rFonts w:ascii="Arial" w:hAnsi="Arial"/>
          <w:sz w:val="24"/>
          <w:szCs w:val="24"/>
        </w:rPr>
      </w:pPr>
      <w:r w:rsidRPr="0076489C">
        <w:rPr>
          <w:rFonts w:ascii="Arial" w:hAnsi="Arial"/>
          <w:sz w:val="24"/>
          <w:szCs w:val="24"/>
        </w:rPr>
        <w:t>-</w:t>
      </w:r>
      <w:r w:rsidRPr="0076489C">
        <w:rPr>
          <w:rFonts w:ascii="Arial" w:hAnsi="Arial"/>
          <w:sz w:val="24"/>
          <w:szCs w:val="24"/>
        </w:rPr>
        <w:tab/>
        <w:t xml:space="preserve">Faire un test de dépistage si on pense avoir été exposé. Ce test est gratuit, rapide et confidentiel. Il est important de faire un test de dépistage avant d’enlever le préservatif dans une relation stable pour se protéger l’un l’autre. </w:t>
      </w:r>
      <w:r w:rsidRPr="000E0EAD">
        <w:rPr>
          <w:rFonts w:ascii="Arial" w:hAnsi="Arial"/>
          <w:sz w:val="24"/>
          <w:szCs w:val="24"/>
        </w:rPr>
        <w:t>Le test de dépistage permet de détecter la Séropositivité, c’est-à-dire rechercher la présence des anticorps anti-VIH dans le sang ou la présence du virus lui-même. La Période fenêtre est la durée entre le moment de la transmission et le moment où le dépistage pourrait rendre un résultat positif ou négatif fiable. Pour le VIH, la période fenêtre est d’environ 3 mois.</w:t>
      </w:r>
      <w:r w:rsidRPr="00635D58">
        <w:rPr>
          <w:rFonts w:ascii="Arial" w:hAnsi="Arial"/>
          <w:sz w:val="24"/>
          <w:szCs w:val="24"/>
        </w:rPr>
        <w:t xml:space="preserve">  </w:t>
      </w:r>
    </w:p>
    <w:p w14:paraId="07ACAA10" w14:textId="5AF8BD32" w:rsidR="0076489C" w:rsidRDefault="0076489C" w:rsidP="0076489C">
      <w:pPr>
        <w:spacing w:after="0" w:line="276" w:lineRule="auto"/>
        <w:jc w:val="both"/>
        <w:rPr>
          <w:rFonts w:ascii="Arial" w:hAnsi="Arial"/>
          <w:sz w:val="24"/>
          <w:szCs w:val="24"/>
        </w:rPr>
      </w:pPr>
      <w:r w:rsidRPr="0076489C">
        <w:rPr>
          <w:rFonts w:ascii="Arial" w:hAnsi="Arial"/>
          <w:sz w:val="24"/>
          <w:szCs w:val="24"/>
        </w:rPr>
        <w:t>-</w:t>
      </w:r>
      <w:r w:rsidRPr="0076489C">
        <w:rPr>
          <w:rFonts w:ascii="Arial" w:hAnsi="Arial"/>
          <w:sz w:val="24"/>
          <w:szCs w:val="24"/>
        </w:rPr>
        <w:tab/>
        <w:t>Ne jamais partager de matériel qui pourrait être en contact avec du sang comme des aiguilles ou objets coupants</w:t>
      </w:r>
    </w:p>
    <w:p w14:paraId="137F0042" w14:textId="77777777" w:rsidR="0076489C" w:rsidRDefault="0076489C" w:rsidP="0076489C">
      <w:pPr>
        <w:spacing w:after="0" w:line="276" w:lineRule="auto"/>
        <w:rPr>
          <w:rFonts w:ascii="Arial" w:hAnsi="Arial"/>
          <w:sz w:val="24"/>
          <w:szCs w:val="24"/>
        </w:rPr>
      </w:pPr>
    </w:p>
    <w:p w14:paraId="3350E4A2" w14:textId="77777777" w:rsidR="000E0EAD" w:rsidRDefault="000E0EAD" w:rsidP="00635D58">
      <w:pPr>
        <w:spacing w:after="0" w:line="276" w:lineRule="auto"/>
        <w:rPr>
          <w:rFonts w:ascii="Arial" w:eastAsiaTheme="majorEastAsia" w:hAnsi="Arial" w:cs="Arial"/>
          <w:b/>
          <w:color w:val="000000" w:themeColor="text1"/>
          <w:sz w:val="28"/>
          <w:szCs w:val="28"/>
        </w:rPr>
      </w:pPr>
    </w:p>
    <w:p w14:paraId="37A2F942" w14:textId="63C8235B" w:rsidR="00635D58" w:rsidRPr="00635D58" w:rsidRDefault="00635D58" w:rsidP="00635D58">
      <w:pPr>
        <w:spacing w:after="0" w:line="276" w:lineRule="auto"/>
        <w:rPr>
          <w:rFonts w:ascii="Arial" w:hAnsi="Arial"/>
          <w:sz w:val="24"/>
          <w:szCs w:val="24"/>
        </w:rPr>
      </w:pPr>
      <w:r w:rsidRPr="00635D58">
        <w:rPr>
          <w:rFonts w:ascii="Arial" w:eastAsiaTheme="majorEastAsia" w:hAnsi="Arial" w:cs="Arial"/>
          <w:b/>
          <w:color w:val="000000" w:themeColor="text1"/>
          <w:sz w:val="28"/>
          <w:szCs w:val="28"/>
        </w:rPr>
        <w:t>Existe-t-il un traitement ?</w:t>
      </w:r>
    </w:p>
    <w:p w14:paraId="0CBAEE2F" w14:textId="77777777" w:rsidR="0076489C" w:rsidRPr="0076489C" w:rsidRDefault="0076489C" w:rsidP="0076489C">
      <w:pPr>
        <w:spacing w:after="0" w:line="276" w:lineRule="auto"/>
        <w:jc w:val="both"/>
        <w:rPr>
          <w:rFonts w:ascii="Arial" w:hAnsi="Arial" w:cs="Arial"/>
          <w:sz w:val="24"/>
          <w:szCs w:val="24"/>
        </w:rPr>
      </w:pPr>
      <w:r w:rsidRPr="0076489C">
        <w:rPr>
          <w:rFonts w:ascii="Arial" w:hAnsi="Arial" w:cs="Arial"/>
          <w:sz w:val="24"/>
          <w:szCs w:val="24"/>
        </w:rPr>
        <w:t>Il n’existe pas encore de vaccin contre le VIH, et on ne peut pas complètement guérir de cette infection.</w:t>
      </w:r>
    </w:p>
    <w:p w14:paraId="7A503DB0" w14:textId="5B560CC1" w:rsidR="0076489C" w:rsidRPr="0076489C" w:rsidRDefault="0076489C" w:rsidP="0076489C">
      <w:pPr>
        <w:spacing w:after="0" w:line="276" w:lineRule="auto"/>
        <w:jc w:val="both"/>
        <w:rPr>
          <w:rFonts w:ascii="Arial" w:hAnsi="Arial" w:cs="Arial"/>
          <w:sz w:val="24"/>
          <w:szCs w:val="24"/>
        </w:rPr>
      </w:pPr>
      <w:r w:rsidRPr="0076489C">
        <w:rPr>
          <w:rFonts w:ascii="Arial" w:hAnsi="Arial" w:cs="Arial"/>
          <w:sz w:val="24"/>
          <w:szCs w:val="24"/>
        </w:rPr>
        <w:t>Mais il existe aujourd’hui des traitements très efficaces : ce sont des médicaments qu’on prend chaque jour</w:t>
      </w:r>
      <w:r>
        <w:rPr>
          <w:rFonts w:ascii="Arial" w:hAnsi="Arial" w:cs="Arial"/>
          <w:sz w:val="24"/>
          <w:szCs w:val="24"/>
        </w:rPr>
        <w:t xml:space="preserve"> et qui </w:t>
      </w:r>
      <w:r w:rsidRPr="00635D58">
        <w:rPr>
          <w:rFonts w:ascii="Arial" w:hAnsi="Arial" w:cs="Arial"/>
          <w:sz w:val="24"/>
          <w:szCs w:val="24"/>
        </w:rPr>
        <w:t>peuvent ralentir la progression de l’infection.</w:t>
      </w:r>
      <w:r w:rsidRPr="00CE291C">
        <w:t xml:space="preserve"> </w:t>
      </w:r>
      <w:r w:rsidRPr="00CE291C">
        <w:rPr>
          <w:rFonts w:ascii="Arial" w:hAnsi="Arial" w:cs="Arial"/>
          <w:sz w:val="24"/>
          <w:szCs w:val="24"/>
        </w:rPr>
        <w:t xml:space="preserve">Les traitements antirétroviraux ou ARV, sont des médicaments qui permettent de bloquer la réplication du VIH et ainsi diminuer le nombre de copies du Virus dans le sang, ou ‘Charge virale’. Les traitements permettent de renforcer le </w:t>
      </w:r>
      <w:r>
        <w:rPr>
          <w:rFonts w:ascii="Arial" w:hAnsi="Arial" w:cs="Arial"/>
          <w:sz w:val="24"/>
          <w:szCs w:val="24"/>
        </w:rPr>
        <w:t>s</w:t>
      </w:r>
      <w:r w:rsidRPr="00CE291C">
        <w:rPr>
          <w:rFonts w:ascii="Arial" w:hAnsi="Arial" w:cs="Arial"/>
          <w:sz w:val="24"/>
          <w:szCs w:val="24"/>
        </w:rPr>
        <w:t>ystème immunitaire de la personne qui vit avec le VIH et empêchent ainsi la phase sida de se développer.</w:t>
      </w:r>
      <w:r w:rsidRPr="0076489C">
        <w:rPr>
          <w:rFonts w:ascii="Arial" w:hAnsi="Arial" w:cs="Arial"/>
          <w:sz w:val="24"/>
          <w:szCs w:val="24"/>
        </w:rPr>
        <w:t xml:space="preserve"> Grâce à ces traitements, les personnes vivant avec le VIH peuvent vivre longtemps, en bonne santé, sans transmettre le virus aux autres</w:t>
      </w:r>
      <w:r>
        <w:rPr>
          <w:rFonts w:ascii="Arial" w:hAnsi="Arial" w:cs="Arial"/>
          <w:sz w:val="24"/>
          <w:szCs w:val="24"/>
        </w:rPr>
        <w:t>.</w:t>
      </w:r>
    </w:p>
    <w:p w14:paraId="5F8DD041" w14:textId="735B871D" w:rsidR="0076489C" w:rsidRDefault="0076489C" w:rsidP="0076489C">
      <w:pPr>
        <w:spacing w:after="0" w:line="276" w:lineRule="auto"/>
        <w:jc w:val="both"/>
        <w:rPr>
          <w:rFonts w:ascii="Arial" w:hAnsi="Arial" w:cs="Arial"/>
          <w:sz w:val="24"/>
          <w:szCs w:val="24"/>
        </w:rPr>
      </w:pPr>
      <w:r w:rsidRPr="0076489C">
        <w:rPr>
          <w:rFonts w:ascii="Arial" w:hAnsi="Arial" w:cs="Arial"/>
          <w:sz w:val="24"/>
          <w:szCs w:val="24"/>
        </w:rPr>
        <w:t>C’est pourquoi il est très important de faire un test de dépistage pour savoir si on est infecté, même sans symptômes.</w:t>
      </w:r>
    </w:p>
    <w:p w14:paraId="39EF6D69" w14:textId="77777777" w:rsidR="0076489C" w:rsidRDefault="0076489C" w:rsidP="00635D58">
      <w:pPr>
        <w:spacing w:after="0" w:line="276" w:lineRule="auto"/>
        <w:rPr>
          <w:rFonts w:ascii="Arial" w:hAnsi="Arial" w:cs="Arial"/>
          <w:sz w:val="24"/>
          <w:szCs w:val="24"/>
        </w:rPr>
      </w:pPr>
    </w:p>
    <w:p w14:paraId="70ED4177" w14:textId="77777777" w:rsidR="00724D19" w:rsidRDefault="00724D19" w:rsidP="00635D58">
      <w:pPr>
        <w:spacing w:after="0" w:line="276" w:lineRule="auto"/>
        <w:rPr>
          <w:rFonts w:ascii="Arial" w:eastAsiaTheme="majorEastAsia" w:hAnsi="Arial" w:cs="Arial"/>
          <w:b/>
          <w:bCs/>
          <w:color w:val="000000" w:themeColor="text1"/>
          <w:sz w:val="28"/>
          <w:szCs w:val="28"/>
        </w:rPr>
      </w:pPr>
    </w:p>
    <w:p w14:paraId="52BACCDA" w14:textId="5D8FCE61" w:rsidR="00635D58" w:rsidRPr="00635D58" w:rsidRDefault="00635D58" w:rsidP="00635D58">
      <w:pPr>
        <w:spacing w:after="0" w:line="276" w:lineRule="auto"/>
        <w:rPr>
          <w:rFonts w:ascii="Arial" w:eastAsiaTheme="majorEastAsia" w:hAnsi="Arial" w:cs="Arial"/>
          <w:b/>
          <w:bCs/>
          <w:color w:val="000000" w:themeColor="text1"/>
          <w:sz w:val="28"/>
          <w:szCs w:val="28"/>
        </w:rPr>
      </w:pPr>
      <w:r w:rsidRPr="00635D58">
        <w:rPr>
          <w:rFonts w:ascii="Arial" w:eastAsiaTheme="majorEastAsia" w:hAnsi="Arial" w:cs="Arial"/>
          <w:b/>
          <w:bCs/>
          <w:color w:val="000000" w:themeColor="text1"/>
          <w:sz w:val="28"/>
          <w:szCs w:val="28"/>
        </w:rPr>
        <w:t>Liens sites web :</w:t>
      </w:r>
    </w:p>
    <w:p w14:paraId="6351A800" w14:textId="66A298A3" w:rsidR="00635D58" w:rsidRPr="00635D58" w:rsidRDefault="0076489C" w:rsidP="00635D58">
      <w:pPr>
        <w:numPr>
          <w:ilvl w:val="0"/>
          <w:numId w:val="1"/>
        </w:numPr>
        <w:spacing w:after="0" w:line="276" w:lineRule="auto"/>
        <w:contextualSpacing/>
        <w:rPr>
          <w:rFonts w:ascii="Arial" w:hAnsi="Arial" w:cs="Arial"/>
          <w:color w:val="7030A0"/>
          <w:sz w:val="24"/>
          <w:szCs w:val="24"/>
        </w:rPr>
      </w:pPr>
      <w:hyperlink r:id="rId10" w:history="1">
        <w:r w:rsidR="00635D58" w:rsidRPr="00635D58">
          <w:rPr>
            <w:rFonts w:ascii="Arial" w:hAnsi="Arial" w:cs="Arial"/>
            <w:color w:val="7030A0"/>
            <w:sz w:val="24"/>
            <w:szCs w:val="24"/>
            <w:u w:val="single"/>
          </w:rPr>
          <w:t>https://www.pasteur.fr/fr/centre-medical/fiches-maladies/sida-vih</w:t>
        </w:r>
      </w:hyperlink>
    </w:p>
    <w:p w14:paraId="4EA6FBEA" w14:textId="50986556" w:rsidR="00635D58" w:rsidRPr="00635D58" w:rsidRDefault="0076489C" w:rsidP="00635D58">
      <w:pPr>
        <w:numPr>
          <w:ilvl w:val="0"/>
          <w:numId w:val="1"/>
        </w:numPr>
        <w:spacing w:after="0" w:line="276" w:lineRule="auto"/>
        <w:contextualSpacing/>
        <w:rPr>
          <w:rFonts w:ascii="Arial" w:hAnsi="Arial" w:cs="Arial"/>
          <w:color w:val="7030A0"/>
          <w:sz w:val="24"/>
          <w:szCs w:val="24"/>
        </w:rPr>
      </w:pPr>
      <w:hyperlink r:id="rId11" w:history="1">
        <w:r w:rsidR="00635D58" w:rsidRPr="00635D58">
          <w:rPr>
            <w:rFonts w:ascii="Arial" w:hAnsi="Arial" w:cs="Arial"/>
            <w:color w:val="7030A0"/>
            <w:sz w:val="24"/>
            <w:szCs w:val="24"/>
            <w:u w:val="single"/>
          </w:rPr>
          <w:t>https://www.who.int/fr/news-room/fact-sheets/detail/hiv-aids</w:t>
        </w:r>
      </w:hyperlink>
    </w:p>
    <w:p w14:paraId="01748683" w14:textId="01F28522" w:rsidR="00635D58" w:rsidRPr="00635D58" w:rsidRDefault="0076489C" w:rsidP="00635D58">
      <w:pPr>
        <w:numPr>
          <w:ilvl w:val="0"/>
          <w:numId w:val="1"/>
        </w:numPr>
        <w:spacing w:after="0" w:line="276" w:lineRule="auto"/>
        <w:contextualSpacing/>
        <w:rPr>
          <w:rFonts w:ascii="Arial" w:hAnsi="Arial" w:cs="Arial"/>
          <w:color w:val="7030A0"/>
          <w:sz w:val="24"/>
          <w:szCs w:val="24"/>
        </w:rPr>
      </w:pPr>
      <w:hyperlink r:id="rId12" w:history="1">
        <w:r w:rsidR="00635D58" w:rsidRPr="00635D58">
          <w:rPr>
            <w:rStyle w:val="Lienhypertexte"/>
            <w:rFonts w:ascii="Arial" w:hAnsi="Arial" w:cs="Arial"/>
            <w:color w:val="7030A0"/>
            <w:sz w:val="24"/>
            <w:szCs w:val="24"/>
          </w:rPr>
          <w:t>https://www.ameli.fr/assure/sante/themes/vih/comprendre-infection-vih</w:t>
        </w:r>
      </w:hyperlink>
    </w:p>
    <w:p w14:paraId="0CD5C6DD" w14:textId="6E98B839" w:rsidR="00635D58" w:rsidRDefault="0076489C" w:rsidP="00635D58">
      <w:pPr>
        <w:numPr>
          <w:ilvl w:val="0"/>
          <w:numId w:val="1"/>
        </w:numPr>
        <w:spacing w:after="0" w:line="276" w:lineRule="auto"/>
        <w:contextualSpacing/>
        <w:rPr>
          <w:rFonts w:ascii="Arial" w:hAnsi="Arial" w:cs="Arial"/>
          <w:color w:val="7030A0"/>
          <w:sz w:val="24"/>
          <w:szCs w:val="24"/>
        </w:rPr>
      </w:pPr>
      <w:hyperlink r:id="rId13" w:history="1">
        <w:r w:rsidR="00635D58" w:rsidRPr="00635D58">
          <w:rPr>
            <w:rStyle w:val="Lienhypertexte"/>
            <w:rFonts w:ascii="Arial" w:hAnsi="Arial" w:cs="Arial"/>
            <w:color w:val="7030A0"/>
            <w:sz w:val="24"/>
            <w:szCs w:val="24"/>
          </w:rPr>
          <w:t>https://www.inserm.fr/dossier/sida-et-vih/</w:t>
        </w:r>
      </w:hyperlink>
    </w:p>
    <w:p w14:paraId="73E05A5D" w14:textId="606E83A3" w:rsidR="00A37BC9" w:rsidRPr="0076489C" w:rsidRDefault="0076489C" w:rsidP="00635D58">
      <w:pPr>
        <w:numPr>
          <w:ilvl w:val="0"/>
          <w:numId w:val="1"/>
        </w:numPr>
        <w:spacing w:after="0" w:line="276" w:lineRule="auto"/>
        <w:contextualSpacing/>
        <w:rPr>
          <w:rStyle w:val="Lienhypertexte"/>
          <w:rFonts w:ascii="Arial" w:hAnsi="Arial" w:cs="Arial"/>
          <w:color w:val="7030A0"/>
          <w:sz w:val="24"/>
          <w:szCs w:val="24"/>
          <w:u w:val="none"/>
        </w:rPr>
      </w:pPr>
      <w:hyperlink r:id="rId14" w:history="1">
        <w:r w:rsidR="00A37BC9" w:rsidRPr="00A37BC9">
          <w:rPr>
            <w:rStyle w:val="Lienhypertexte"/>
            <w:rFonts w:ascii="Arial" w:hAnsi="Arial" w:cs="Arial"/>
            <w:color w:val="7030A0"/>
            <w:sz w:val="24"/>
            <w:szCs w:val="24"/>
          </w:rPr>
          <w:t>https://www.sida-info-service.org/chiffres-sur-le-vih-dans-le-monde/</w:t>
        </w:r>
      </w:hyperlink>
    </w:p>
    <w:p w14:paraId="0A9F90C3" w14:textId="77777777" w:rsidR="0076489C" w:rsidRPr="0076489C" w:rsidRDefault="0076489C" w:rsidP="0076489C">
      <w:pPr>
        <w:numPr>
          <w:ilvl w:val="0"/>
          <w:numId w:val="1"/>
        </w:numPr>
        <w:spacing w:after="0" w:line="276" w:lineRule="auto"/>
        <w:contextualSpacing/>
        <w:rPr>
          <w:rFonts w:ascii="Arial" w:hAnsi="Arial" w:cs="Arial"/>
          <w:color w:val="7030A0"/>
          <w:sz w:val="24"/>
          <w:szCs w:val="24"/>
          <w:u w:val="single"/>
        </w:rPr>
      </w:pPr>
      <w:hyperlink r:id="rId15" w:history="1">
        <w:r w:rsidRPr="0076489C">
          <w:rPr>
            <w:rFonts w:ascii="Arial" w:hAnsi="Arial" w:cs="Arial"/>
            <w:color w:val="7030A0"/>
            <w:sz w:val="24"/>
            <w:szCs w:val="24"/>
          </w:rPr>
          <w:t>https://www.sidaction.org/</w:t>
        </w:r>
      </w:hyperlink>
    </w:p>
    <w:p w14:paraId="0ABCDE0F" w14:textId="77777777" w:rsidR="0076489C" w:rsidRPr="00A37BC9" w:rsidRDefault="0076489C" w:rsidP="0076489C">
      <w:pPr>
        <w:spacing w:after="0" w:line="276" w:lineRule="auto"/>
        <w:ind w:left="720"/>
        <w:contextualSpacing/>
        <w:rPr>
          <w:rFonts w:ascii="Arial" w:hAnsi="Arial" w:cs="Arial"/>
          <w:color w:val="7030A0"/>
          <w:sz w:val="24"/>
          <w:szCs w:val="24"/>
        </w:rPr>
      </w:pPr>
    </w:p>
    <w:p w14:paraId="57806D3D" w14:textId="77777777" w:rsidR="00A37BC9" w:rsidRPr="00635D58" w:rsidRDefault="00A37BC9" w:rsidP="00A37BC9">
      <w:pPr>
        <w:spacing w:after="0" w:line="276" w:lineRule="auto"/>
        <w:ind w:left="720"/>
        <w:contextualSpacing/>
        <w:rPr>
          <w:rFonts w:ascii="Arial" w:hAnsi="Arial" w:cs="Arial"/>
          <w:color w:val="7030A0"/>
          <w:sz w:val="24"/>
          <w:szCs w:val="24"/>
        </w:rPr>
      </w:pPr>
    </w:p>
    <w:p w14:paraId="108FEB5F" w14:textId="77777777" w:rsidR="00635D58" w:rsidRPr="00635D58" w:rsidRDefault="00635D58" w:rsidP="00635D58">
      <w:pPr>
        <w:spacing w:after="0" w:line="276" w:lineRule="auto"/>
        <w:ind w:left="720"/>
        <w:contextualSpacing/>
        <w:rPr>
          <w:rFonts w:ascii="Arial" w:hAnsi="Arial" w:cs="Arial"/>
          <w:color w:val="7030A0"/>
          <w:sz w:val="24"/>
          <w:szCs w:val="24"/>
        </w:rPr>
      </w:pPr>
    </w:p>
    <w:p w14:paraId="771B19C5" w14:textId="77777777" w:rsidR="00635D58" w:rsidRPr="00635D58" w:rsidRDefault="00635D58" w:rsidP="00635D58">
      <w:pPr>
        <w:spacing w:after="0" w:line="276" w:lineRule="auto"/>
        <w:ind w:left="720"/>
        <w:contextualSpacing/>
        <w:rPr>
          <w:rFonts w:ascii="Arial" w:hAnsi="Arial" w:cs="Arial"/>
          <w:sz w:val="24"/>
          <w:szCs w:val="24"/>
        </w:rPr>
      </w:pPr>
    </w:p>
    <w:p w14:paraId="65B88BA2" w14:textId="524E15B1" w:rsidR="00635D58" w:rsidRPr="00635D58" w:rsidRDefault="00635D58" w:rsidP="00635D58">
      <w:pPr>
        <w:spacing w:after="0" w:line="276" w:lineRule="auto"/>
        <w:rPr>
          <w:rFonts w:ascii="Arial" w:eastAsiaTheme="majorEastAsia" w:hAnsi="Arial" w:cstheme="majorBidi"/>
          <w:color w:val="000000" w:themeColor="text1"/>
          <w:sz w:val="28"/>
          <w:szCs w:val="21"/>
        </w:rPr>
      </w:pPr>
      <w:bookmarkStart w:id="0" w:name="_GoBack"/>
      <w:bookmarkEnd w:id="0"/>
      <w:r w:rsidRPr="00635D58">
        <w:rPr>
          <w:rFonts w:ascii="Arial" w:hAnsi="Arial" w:cs="Arial"/>
          <w:sz w:val="24"/>
          <w:szCs w:val="24"/>
        </w:rPr>
        <w:br/>
      </w:r>
    </w:p>
    <w:p w14:paraId="4BE3BD03" w14:textId="346E6B2F" w:rsidR="00A16BD1" w:rsidRDefault="00A16BD1"/>
    <w:sectPr w:rsidR="00A16BD1"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1B7"/>
    <w:multiLevelType w:val="hybridMultilevel"/>
    <w:tmpl w:val="DA769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58"/>
    <w:rsid w:val="000E0EAD"/>
    <w:rsid w:val="00353FA7"/>
    <w:rsid w:val="004E084C"/>
    <w:rsid w:val="00635D58"/>
    <w:rsid w:val="00724D19"/>
    <w:rsid w:val="00743207"/>
    <w:rsid w:val="0076489C"/>
    <w:rsid w:val="008D65A3"/>
    <w:rsid w:val="00A16BD1"/>
    <w:rsid w:val="00A37BC9"/>
    <w:rsid w:val="00CE291C"/>
    <w:rsid w:val="00E417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F65B"/>
  <w15:chartTrackingRefBased/>
  <w15:docId w15:val="{9AA73E27-3103-4567-96FE-12993B0E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autoRedefine/>
    <w:uiPriority w:val="9"/>
    <w:unhideWhenUsed/>
    <w:qFormat/>
    <w:rsid w:val="00743207"/>
    <w:pPr>
      <w:keepNext/>
      <w:keepLines/>
      <w:spacing w:before="40" w:after="0" w:line="276" w:lineRule="auto"/>
      <w:outlineLvl w:val="1"/>
    </w:pPr>
    <w:rPr>
      <w:rFonts w:ascii="Arial" w:eastAsiaTheme="majorEastAsia" w:hAnsi="Arial" w:cs="Arial"/>
      <w:b/>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35D58"/>
    <w:rPr>
      <w:color w:val="0563C1" w:themeColor="hyperlink"/>
      <w:u w:val="single"/>
    </w:rPr>
  </w:style>
  <w:style w:type="character" w:customStyle="1" w:styleId="UnresolvedMention">
    <w:name w:val="Unresolved Mention"/>
    <w:basedOn w:val="Policepardfaut"/>
    <w:uiPriority w:val="99"/>
    <w:semiHidden/>
    <w:unhideWhenUsed/>
    <w:rsid w:val="00635D58"/>
    <w:rPr>
      <w:color w:val="605E5C"/>
      <w:shd w:val="clear" w:color="auto" w:fill="E1DFDD"/>
    </w:rPr>
  </w:style>
  <w:style w:type="character" w:customStyle="1" w:styleId="Titre2Car">
    <w:name w:val="Titre 2 Car"/>
    <w:basedOn w:val="Policepardfaut"/>
    <w:link w:val="Titre2"/>
    <w:uiPriority w:val="9"/>
    <w:rsid w:val="00743207"/>
    <w:rPr>
      <w:rFonts w:ascii="Arial" w:eastAsiaTheme="majorEastAsia" w:hAnsi="Arial" w:cs="Arial"/>
      <w:b/>
      <w:color w:val="000000" w:themeColor="text1"/>
      <w:sz w:val="28"/>
      <w:szCs w:val="28"/>
    </w:rPr>
  </w:style>
  <w:style w:type="paragraph" w:styleId="Paragraphedeliste">
    <w:name w:val="List Paragraph"/>
    <w:basedOn w:val="Normal"/>
    <w:uiPriority w:val="34"/>
    <w:qFormat/>
    <w:rsid w:val="0076489C"/>
    <w:pPr>
      <w:spacing w:after="0" w:line="240" w:lineRule="auto"/>
      <w:ind w:left="720"/>
      <w:contextualSpacing/>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inserm.fr/dossier/sida-et-vih/" TargetMode="External"/><Relationship Id="rId3" Type="http://schemas.openxmlformats.org/officeDocument/2006/relationships/settings" Target="settings.xml"/><Relationship Id="rId7" Type="http://schemas.openxmlformats.org/officeDocument/2006/relationships/hyperlink" Target="http://www.giantmicrobes.com/uk/" TargetMode="External"/><Relationship Id="rId12" Type="http://schemas.openxmlformats.org/officeDocument/2006/relationships/hyperlink" Target="https://www.ameli.fr/assure/sante/themes/vih/comprendre-infection-vi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ho.int/fr/news-room/fact-sheets/detail/hiv-aids" TargetMode="External"/><Relationship Id="rId5" Type="http://schemas.openxmlformats.org/officeDocument/2006/relationships/image" Target="media/image1.png"/><Relationship Id="rId15" Type="http://schemas.openxmlformats.org/officeDocument/2006/relationships/hyperlink" Target="https://www.sidaction.org/" TargetMode="External"/><Relationship Id="rId10" Type="http://schemas.openxmlformats.org/officeDocument/2006/relationships/hyperlink" Target="https://www.pasteur.fr/fr/centre-medical/fiches-maladies/sida-vih"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sida-info-service.org/chiffres-sur-le-vih-dans-le-mon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955</Words>
  <Characters>5255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23</cp:revision>
  <dcterms:created xsi:type="dcterms:W3CDTF">2025-08-19T11:17:00Z</dcterms:created>
  <dcterms:modified xsi:type="dcterms:W3CDTF">2025-08-26T12:21:00Z</dcterms:modified>
</cp:coreProperties>
</file>