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F883" w14:textId="77777777" w:rsidR="000E13FF" w:rsidRDefault="000E13FF" w:rsidP="000E13F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S</w:t>
      </w: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anté sexuelle </w:t>
      </w:r>
    </w:p>
    <w:p w14:paraId="612DB6CB" w14:textId="61895C2C" w:rsidR="000E13FF" w:rsidRPr="005707E1" w:rsidRDefault="00653EF8" w:rsidP="000E13F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</w:rPr>
        <w:drawing>
          <wp:anchor distT="0" distB="0" distL="114300" distR="114300" simplePos="0" relativeHeight="251662336" behindDoc="1" locked="0" layoutInCell="1" allowOverlap="1" wp14:anchorId="5374A076" wp14:editId="2CEAB798">
            <wp:simplePos x="0" y="0"/>
            <wp:positionH relativeFrom="column">
              <wp:posOffset>6238875</wp:posOffset>
            </wp:positionH>
            <wp:positionV relativeFrom="page">
              <wp:posOffset>861060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13FF" w:rsidRPr="005707E1">
        <w:rPr>
          <w:rFonts w:ascii="Arial" w:hAnsi="Arial" w:cs="Arial"/>
          <w:b/>
          <w:bCs/>
          <w:color w:val="000000"/>
          <w:sz w:val="36"/>
          <w:szCs w:val="36"/>
        </w:rPr>
        <w:t>C’est quoi la gonorrhée ?</w:t>
      </w:r>
    </w:p>
    <w:p w14:paraId="31CA77AB" w14:textId="77777777" w:rsidR="000E13FF" w:rsidRDefault="000E13FF" w:rsidP="000E13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4DAF37" wp14:editId="0AC28D15">
                <wp:simplePos x="0" y="0"/>
                <wp:positionH relativeFrom="margin">
                  <wp:posOffset>-47625</wp:posOffset>
                </wp:positionH>
                <wp:positionV relativeFrom="page">
                  <wp:posOffset>1162050</wp:posOffset>
                </wp:positionV>
                <wp:extent cx="6750050" cy="8655050"/>
                <wp:effectExtent l="19050" t="1905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8655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FFA6" id="Rectangle 1" o:spid="_x0000_s1026" style="position:absolute;margin-left:-3.75pt;margin-top:91.5pt;width:531.5pt;height:68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" filled="f" strokecolor="#7030a0" strokeweight="2.25pt">
                <w10:wrap anchorx="margin" anchory="page"/>
              </v:rect>
            </w:pict>
          </mc:Fallback>
        </mc:AlternateContent>
      </w:r>
    </w:p>
    <w:p w14:paraId="3F5DA081" w14:textId="5A18848A" w:rsidR="000E13FF" w:rsidRDefault="000E13FF" w:rsidP="000E13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b/>
          <w:bCs/>
          <w:color w:val="000000"/>
          <w:sz w:val="28"/>
          <w:szCs w:val="28"/>
        </w:rPr>
        <w:t>C’est quoi la gonorrhée ?</w:t>
      </w:r>
    </w:p>
    <w:p w14:paraId="05E35659" w14:textId="77777777" w:rsidR="000E13FF" w:rsidRPr="005707E1" w:rsidRDefault="000E13FF" w:rsidP="000E13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4E20F052" wp14:editId="60B04ADC">
            <wp:extent cx="1524000" cy="1416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53DE" w14:textId="6DA1ED68" w:rsidR="000E13FF" w:rsidRPr="005707E1" w:rsidRDefault="000E13FF" w:rsidP="000E13FF">
      <w:pPr>
        <w:pStyle w:val="NormalWeb"/>
        <w:rPr>
          <w:rFonts w:ascii="Arial" w:hAnsi="Arial" w:cs="Arial"/>
          <w:color w:val="000000"/>
        </w:rPr>
      </w:pPr>
      <w:r w:rsidRPr="005D0D30">
        <w:rPr>
          <w:rFonts w:ascii="Arial" w:hAnsi="Arial" w:cs="Arial"/>
          <w:i/>
          <w:color w:val="000000"/>
        </w:rPr>
        <w:t>Neisseria gonorrhoea</w:t>
      </w:r>
      <w:r w:rsidR="00653EF8">
        <w:rPr>
          <w:rFonts w:ascii="Arial" w:hAnsi="Arial" w:cs="Arial"/>
          <w:i/>
          <w:color w:val="000000"/>
        </w:rPr>
        <w:t>e</w:t>
      </w:r>
      <w:r w:rsidRPr="005D0D30">
        <w:rPr>
          <w:rFonts w:ascii="Arial" w:hAnsi="Arial" w:cs="Arial"/>
          <w:i/>
          <w:color w:val="000000"/>
        </w:rPr>
        <w:t xml:space="preserve"> -</w:t>
      </w:r>
      <w:r w:rsidRPr="005707E1">
        <w:rPr>
          <w:rFonts w:ascii="Arial" w:hAnsi="Arial" w:cs="Arial"/>
          <w:color w:val="000000"/>
        </w:rPr>
        <w:t xml:space="preserve"> Avec la permission de </w:t>
      </w:r>
      <w:proofErr w:type="spellStart"/>
      <w:r w:rsidRPr="005707E1">
        <w:rPr>
          <w:rFonts w:ascii="Arial" w:hAnsi="Arial" w:cs="Arial"/>
          <w:color w:val="000000"/>
        </w:rPr>
        <w:t>Giantmicrobes</w:t>
      </w:r>
      <w:proofErr w:type="spellEnd"/>
      <w:r w:rsidRPr="005707E1">
        <w:rPr>
          <w:rFonts w:ascii="Arial" w:hAnsi="Arial" w:cs="Arial"/>
          <w:color w:val="000000"/>
        </w:rPr>
        <w:t>, Inc. www.giantmicrobes.com/uk/</w:t>
      </w:r>
    </w:p>
    <w:p w14:paraId="72C26D0C" w14:textId="235387F4" w:rsidR="000E13FF" w:rsidRPr="005707E1" w:rsidRDefault="000E13FF" w:rsidP="005D0D30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infection sexuellement transmissible (IST) provoquée par la bactérie </w:t>
      </w:r>
      <w:r w:rsidRPr="005707E1">
        <w:rPr>
          <w:rFonts w:ascii="Arial" w:hAnsi="Arial" w:cs="Arial"/>
          <w:i/>
          <w:iCs/>
          <w:color w:val="000000"/>
        </w:rPr>
        <w:t>Neisseria gonorrhoea</w:t>
      </w:r>
      <w:r w:rsidR="00653EF8"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color w:val="000000"/>
        </w:rPr>
        <w:t>, aussi appelé</w:t>
      </w:r>
      <w:r w:rsidR="00653EF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gonocoque.</w:t>
      </w:r>
    </w:p>
    <w:p w14:paraId="27DE59E0" w14:textId="77777777" w:rsidR="000E13FF" w:rsidRPr="005707E1" w:rsidRDefault="000E13FF" w:rsidP="000E13F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182AAB3D" w14:textId="7916737D" w:rsidR="000E13FF" w:rsidRPr="005707E1" w:rsidRDefault="000E13FF" w:rsidP="005D0D30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Au début les signes de la gonorrhée sont souvent discrets et beaucoup de jeunes gens n'ont pas de symptômes </w:t>
      </w:r>
      <w:r>
        <w:rPr>
          <w:rFonts w:ascii="Arial" w:hAnsi="Arial" w:cs="Arial"/>
          <w:color w:val="000000"/>
        </w:rPr>
        <w:t xml:space="preserve">(surtout les jeunes femmes) </w:t>
      </w:r>
      <w:r w:rsidRPr="005707E1">
        <w:rPr>
          <w:rFonts w:ascii="Arial" w:hAnsi="Arial" w:cs="Arial"/>
          <w:color w:val="000000"/>
        </w:rPr>
        <w:t xml:space="preserve">et peuvent donc ignorer qu'ils sont infectés. Les jeunes femmes atteintes peuvent avoir des sensations douloureuses </w:t>
      </w:r>
      <w:r>
        <w:rPr>
          <w:rFonts w:ascii="Arial" w:hAnsi="Arial" w:cs="Arial"/>
          <w:color w:val="000000"/>
        </w:rPr>
        <w:t xml:space="preserve">dans le bas ventre </w:t>
      </w:r>
      <w:r w:rsidRPr="005707E1">
        <w:rPr>
          <w:rFonts w:ascii="Arial" w:hAnsi="Arial" w:cs="Arial"/>
          <w:color w:val="000000"/>
        </w:rPr>
        <w:t xml:space="preserve">ou des brûlures en urinant et un écoulement vaginal jaunâtre ou contenant du sang. Ces symptômes apparaissent 2 à 10 jours après avoir été infecté. Les jeunes </w:t>
      </w:r>
      <w:r>
        <w:rPr>
          <w:rFonts w:ascii="Arial" w:hAnsi="Arial" w:cs="Arial"/>
          <w:color w:val="000000"/>
        </w:rPr>
        <w:t>hommes</w:t>
      </w:r>
      <w:r w:rsidRPr="005707E1">
        <w:rPr>
          <w:rFonts w:ascii="Arial" w:hAnsi="Arial" w:cs="Arial"/>
          <w:color w:val="000000"/>
        </w:rPr>
        <w:t xml:space="preserve"> ont plus souvent des </w:t>
      </w:r>
      <w:r w:rsidR="00653EF8">
        <w:rPr>
          <w:rFonts w:ascii="Arial" w:hAnsi="Arial" w:cs="Arial"/>
          <w:color w:val="000000"/>
        </w:rPr>
        <w:t xml:space="preserve">symptômes </w:t>
      </w:r>
      <w:r w:rsidRPr="005707E1">
        <w:rPr>
          <w:rFonts w:ascii="Arial" w:hAnsi="Arial" w:cs="Arial"/>
          <w:color w:val="000000"/>
        </w:rPr>
        <w:t>que les jeunes femmes. Cela se traduit par des écoulements du pénis</w:t>
      </w:r>
      <w:r>
        <w:rPr>
          <w:rFonts w:ascii="Arial" w:hAnsi="Arial" w:cs="Arial"/>
          <w:color w:val="000000"/>
        </w:rPr>
        <w:t xml:space="preserve">, </w:t>
      </w:r>
      <w:r w:rsidRPr="005707E1">
        <w:rPr>
          <w:rFonts w:ascii="Arial" w:hAnsi="Arial" w:cs="Arial"/>
          <w:color w:val="000000"/>
        </w:rPr>
        <w:t xml:space="preserve">de fortes brûlures </w:t>
      </w:r>
      <w:r>
        <w:rPr>
          <w:rFonts w:ascii="Arial" w:hAnsi="Arial" w:cs="Arial"/>
          <w:color w:val="000000"/>
        </w:rPr>
        <w:t xml:space="preserve">et /ou douleurs </w:t>
      </w:r>
      <w:r w:rsidRPr="005707E1">
        <w:rPr>
          <w:rFonts w:ascii="Arial" w:hAnsi="Arial" w:cs="Arial"/>
          <w:color w:val="000000"/>
        </w:rPr>
        <w:t>en urinant</w:t>
      </w:r>
      <w:r>
        <w:rPr>
          <w:rFonts w:ascii="Arial" w:hAnsi="Arial" w:cs="Arial"/>
          <w:color w:val="000000"/>
        </w:rPr>
        <w:t xml:space="preserve"> et une douleur ou gonflement des testicules. </w:t>
      </w:r>
    </w:p>
    <w:p w14:paraId="37F7F3DD" w14:textId="77777777" w:rsidR="000E13FF" w:rsidRPr="003C1D0F" w:rsidRDefault="000E13FF" w:rsidP="000E13F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>Qui peut être infecté ?</w:t>
      </w:r>
    </w:p>
    <w:p w14:paraId="3E5341AC" w14:textId="77777777" w:rsidR="000E13FF" w:rsidRPr="003C1D0F" w:rsidRDefault="000E13FF" w:rsidP="005D0D30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color w:val="000000"/>
        </w:rPr>
        <w:t xml:space="preserve">Toute personne ayant des rapports sexuels non protégés avec une personne infectée peut attraper une gonorrhée, la multiplication des partenaires sexuels augmente le risque. </w:t>
      </w:r>
      <w:r>
        <w:rPr>
          <w:rFonts w:ascii="Arial" w:hAnsi="Arial" w:cs="Arial"/>
          <w:color w:val="000000"/>
        </w:rPr>
        <w:t xml:space="preserve">La gonorrhée est particulièrement fréquente chez les 15-30 ans. </w:t>
      </w:r>
    </w:p>
    <w:p w14:paraId="1B0B3BE7" w14:textId="77777777" w:rsidR="000E13FF" w:rsidRPr="003C1D0F" w:rsidRDefault="000E13FF" w:rsidP="000E13F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Comment se transmet </w:t>
      </w:r>
      <w:r>
        <w:rPr>
          <w:rFonts w:ascii="Arial" w:hAnsi="Arial" w:cs="Arial"/>
          <w:b/>
          <w:bCs/>
          <w:color w:val="000000"/>
          <w:sz w:val="28"/>
          <w:szCs w:val="28"/>
        </w:rPr>
        <w:t>l’infection</w:t>
      </w: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? </w:t>
      </w:r>
    </w:p>
    <w:p w14:paraId="1905CD49" w14:textId="6D597C77" w:rsidR="000E13FF" w:rsidRPr="005707E1" w:rsidRDefault="000E13FF" w:rsidP="005D0D30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IST ce qui signifie qu'on </w:t>
      </w:r>
      <w:r w:rsidR="00653EF8">
        <w:rPr>
          <w:rFonts w:ascii="Arial" w:hAnsi="Arial" w:cs="Arial"/>
          <w:color w:val="000000"/>
        </w:rPr>
        <w:t xml:space="preserve">s’infecte </w:t>
      </w:r>
      <w:r w:rsidRPr="005707E1">
        <w:rPr>
          <w:rFonts w:ascii="Arial" w:hAnsi="Arial" w:cs="Arial"/>
          <w:color w:val="000000"/>
        </w:rPr>
        <w:t xml:space="preserve">en ayant des rapports sexuels vaginaux, oraux ou anaux non protégés ou un contact génital </w:t>
      </w:r>
      <w:r>
        <w:rPr>
          <w:rFonts w:ascii="Arial" w:hAnsi="Arial" w:cs="Arial"/>
          <w:color w:val="000000"/>
        </w:rPr>
        <w:t xml:space="preserve">direct </w:t>
      </w:r>
      <w:r w:rsidRPr="005707E1">
        <w:rPr>
          <w:rFonts w:ascii="Arial" w:hAnsi="Arial" w:cs="Arial"/>
          <w:color w:val="000000"/>
        </w:rPr>
        <w:t xml:space="preserve">avec un partenaire infecté. Une personne infectée peut n'avoir aucun symptôme mais transmettre quand même l'infection sans le savoir. On ne peut pas attraper la gonorrhée </w:t>
      </w:r>
      <w:r w:rsidR="00653EF8">
        <w:rPr>
          <w:rFonts w:ascii="Arial" w:hAnsi="Arial" w:cs="Arial"/>
          <w:color w:val="000000"/>
        </w:rPr>
        <w:t xml:space="preserve">en s’asseyant </w:t>
      </w:r>
      <w:r w:rsidRPr="005707E1">
        <w:rPr>
          <w:rFonts w:ascii="Arial" w:hAnsi="Arial" w:cs="Arial"/>
          <w:color w:val="000000"/>
        </w:rPr>
        <w:t>sur un siège de toilettes, à la piscine, dans un sauna. Une femme enceinte peut transmettre l'infection à son nouveau-né au moment de l'accouchement</w:t>
      </w:r>
      <w:r>
        <w:rPr>
          <w:rFonts w:ascii="Arial" w:hAnsi="Arial" w:cs="Arial"/>
          <w:color w:val="000000"/>
        </w:rPr>
        <w:t>.</w:t>
      </w:r>
    </w:p>
    <w:p w14:paraId="0EA11E1F" w14:textId="77777777" w:rsidR="000E13FF" w:rsidRPr="003C1D0F" w:rsidRDefault="000E13FF" w:rsidP="000E13F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Comment peut-on éviter d’être contaminé ? </w:t>
      </w:r>
    </w:p>
    <w:p w14:paraId="560D525E" w14:textId="1D08DD64" w:rsidR="000E13FF" w:rsidRPr="005707E1" w:rsidRDefault="000E13FF" w:rsidP="005D0D30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>On peut réduire le risque d'attraper la gonorrhée en utilisant toujours des préservatifs masculins ou féminins lors des rapports sexuels et en réduisant le nombre de ses partenaires sexuels.</w:t>
      </w:r>
      <w:r>
        <w:rPr>
          <w:rFonts w:ascii="Arial" w:hAnsi="Arial" w:cs="Arial"/>
          <w:color w:val="000000"/>
        </w:rPr>
        <w:t xml:space="preserve"> Faire un test de dépistage en cas de rapport non protégé ou symptômes</w:t>
      </w:r>
      <w:r w:rsidR="00653EF8">
        <w:rPr>
          <w:rFonts w:ascii="Arial" w:hAnsi="Arial" w:cs="Arial"/>
          <w:color w:val="000000"/>
        </w:rPr>
        <w:t xml:space="preserve"> ou avant de retirer le préservatif avec son partenaire. Le test est simple, rapide et gratuit.</w:t>
      </w:r>
      <w:r>
        <w:rPr>
          <w:rFonts w:ascii="Arial" w:hAnsi="Arial" w:cs="Arial"/>
          <w:color w:val="000000"/>
        </w:rPr>
        <w:t xml:space="preserve"> </w:t>
      </w:r>
    </w:p>
    <w:p w14:paraId="581DC873" w14:textId="6E7C41F4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2FFB30D7" w14:textId="77777777" w:rsidR="005D0D30" w:rsidRDefault="005D0D30" w:rsidP="000E13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099FB7A0" w14:textId="2CFA2078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4F54326A" w14:textId="77777777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6C1EFCAC" w14:textId="2647ADC5" w:rsidR="000E13FF" w:rsidRDefault="00653EF8" w:rsidP="000E13F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</w:rPr>
        <w:drawing>
          <wp:anchor distT="0" distB="0" distL="114300" distR="114300" simplePos="0" relativeHeight="251664384" behindDoc="1" locked="0" layoutInCell="1" allowOverlap="1" wp14:anchorId="6405744F" wp14:editId="25DEF37B">
            <wp:simplePos x="0" y="0"/>
            <wp:positionH relativeFrom="column">
              <wp:posOffset>6267450</wp:posOffset>
            </wp:positionH>
            <wp:positionV relativeFrom="page">
              <wp:posOffset>66675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D30"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C6FE05" wp14:editId="2E137C69">
                <wp:simplePos x="0" y="0"/>
                <wp:positionH relativeFrom="margin">
                  <wp:align>right</wp:align>
                </wp:positionH>
                <wp:positionV relativeFrom="page">
                  <wp:posOffset>276225</wp:posOffset>
                </wp:positionV>
                <wp:extent cx="6762750" cy="553402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5534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58F71" id="Rectangle 3" o:spid="_x0000_s1026" style="position:absolute;margin-left:481.3pt;margin-top:21.75pt;width:532.5pt;height:435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" filled="f" strokecolor="#7030a0" strokeweight="2.25pt">
                <w10:wrap anchorx="margin" anchory="page"/>
              </v:rect>
            </w:pict>
          </mc:Fallback>
        </mc:AlternateContent>
      </w:r>
      <w:r w:rsidR="000E13F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Existe-t-il un traitement ?</w:t>
      </w:r>
      <w:r w:rsidR="000E13FF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BD04F76" w14:textId="46C15DBF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85612D" w14:textId="4A3609CD" w:rsidR="000E13FF" w:rsidRDefault="000E13FF" w:rsidP="005D0D3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 gonorrhée peut causer des complications si elle n’est pas traitée</w:t>
      </w:r>
      <w:r w:rsidR="00653EF8"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</w:rPr>
        <w:t xml:space="preserve"> </w:t>
      </w:r>
      <w:r w:rsidR="00653EF8">
        <w:rPr>
          <w:rStyle w:val="normaltextrun"/>
          <w:rFonts w:ascii="Arial" w:hAnsi="Arial" w:cs="Arial"/>
        </w:rPr>
        <w:t>E</w:t>
      </w:r>
      <w:r>
        <w:rPr>
          <w:rStyle w:val="normaltextrun"/>
          <w:rFonts w:ascii="Arial" w:hAnsi="Arial" w:cs="Arial"/>
        </w:rPr>
        <w:t>lle se soigne avec des antibiotiques car c'est une infection bactérienne. Souvent on les prescrit sous forme d'une dose unique. Les partenaires doivent aussi être traités</w:t>
      </w:r>
      <w:r>
        <w:rPr>
          <w:rStyle w:val="eop"/>
          <w:rFonts w:ascii="Arial" w:hAnsi="Arial" w:cs="Arial"/>
        </w:rPr>
        <w:t xml:space="preserve">. </w:t>
      </w:r>
    </w:p>
    <w:p w14:paraId="74ED9FD6" w14:textId="6FA281F4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cxw104728491"/>
          <w:rFonts w:ascii="Arial" w:hAnsi="Arial" w:cs="Arial"/>
        </w:rPr>
        <w:t> </w:t>
      </w:r>
    </w:p>
    <w:p w14:paraId="5B19C030" w14:textId="77777777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Le savais-tu ? </w:t>
      </w:r>
      <w:r>
        <w:rPr>
          <w:rStyle w:val="scxw104728491"/>
          <w:rFonts w:ascii="Arial" w:hAnsi="Arial" w:cs="Arial"/>
          <w:color w:val="000000"/>
          <w:sz w:val="28"/>
          <w:szCs w:val="28"/>
        </w:rPr>
        <w:t> </w:t>
      </w:r>
    </w:p>
    <w:p w14:paraId="05EEE8F4" w14:textId="5AACE6E2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</w:rPr>
        <w:t>Après la Chlamydiose, la gonorrhée est l'IST bactérienne la plus répandue au Royaume Uni. En France, la gonorrhée est en augmentation chez les deux sexes. </w:t>
      </w:r>
      <w:r>
        <w:rPr>
          <w:rStyle w:val="scxw104728491"/>
          <w:rFonts w:ascii="Arial" w:hAnsi="Arial" w:cs="Arial"/>
        </w:rPr>
        <w:t> </w:t>
      </w:r>
    </w:p>
    <w:p w14:paraId="396B8141" w14:textId="3A3F437F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</w:rPr>
      </w:pPr>
    </w:p>
    <w:p w14:paraId="6C4A5F52" w14:textId="542C458C" w:rsidR="000E13FF" w:rsidRDefault="000E13FF" w:rsidP="000E13F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7C37BC47" w14:textId="3FC77CA6" w:rsidR="000E13FF" w:rsidRDefault="00BF4728" w:rsidP="000E13F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hyperlink r:id="rId7" w:history="1">
        <w:r w:rsidR="000E13FF" w:rsidRPr="000E13FF">
          <w:rPr>
            <w:rStyle w:val="Lienhypertexte"/>
            <w:rFonts w:ascii="Arial" w:hAnsi="Arial" w:cs="Arial"/>
            <w:color w:val="7030A0"/>
          </w:rPr>
          <w:t>https://www.who.int/fr/news-room/fact-sheets/detail/gonorrhoea-(neisseria-gonorrhoeae-infection)</w:t>
        </w:r>
      </w:hyperlink>
    </w:p>
    <w:p w14:paraId="691B749E" w14:textId="4BD0F9BF" w:rsidR="000E13FF" w:rsidRPr="000E13FF" w:rsidRDefault="00BF4728" w:rsidP="000E13F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hyperlink r:id="rId8" w:history="1">
        <w:r w:rsidR="000E13FF" w:rsidRPr="000E13FF">
          <w:rPr>
            <w:rStyle w:val="Lienhypertexte"/>
            <w:rFonts w:ascii="Arial" w:hAnsi="Arial" w:cs="Arial"/>
            <w:color w:val="7030A0"/>
          </w:rPr>
          <w:t>https://www.youtube.com/watch?v=BSqI8Z09PxA</w:t>
        </w:r>
      </w:hyperlink>
      <w:r w:rsidR="000E13FF" w:rsidRPr="000E13FF">
        <w:rPr>
          <w:rFonts w:ascii="Arial" w:hAnsi="Arial" w:cs="Arial"/>
          <w:color w:val="7030A0"/>
        </w:rPr>
        <w:t xml:space="preserve"> </w:t>
      </w:r>
    </w:p>
    <w:p w14:paraId="013EFACA" w14:textId="65B6F8FB" w:rsidR="000E13FF" w:rsidRDefault="000E13FF" w:rsidP="000E13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br/>
      </w:r>
    </w:p>
    <w:p w14:paraId="6827C8C2" w14:textId="1ABDFC55" w:rsidR="000E13FF" w:rsidRPr="005707E1" w:rsidRDefault="000E13FF" w:rsidP="000E13FF">
      <w:pPr>
        <w:pStyle w:val="NormalWeb"/>
        <w:rPr>
          <w:rFonts w:ascii="Arial" w:hAnsi="Arial" w:cs="Arial"/>
          <w:color w:val="000000"/>
        </w:rPr>
      </w:pPr>
    </w:p>
    <w:p w14:paraId="4E7BFCE9" w14:textId="4F610419" w:rsidR="00733D98" w:rsidRDefault="00733D98"/>
    <w:sectPr w:rsidR="00733D98" w:rsidSect="000E1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D6171"/>
    <w:multiLevelType w:val="hybridMultilevel"/>
    <w:tmpl w:val="04C44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FF"/>
    <w:rsid w:val="000E13FF"/>
    <w:rsid w:val="005D0D30"/>
    <w:rsid w:val="00653EF8"/>
    <w:rsid w:val="00733D98"/>
    <w:rsid w:val="00B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CFDD"/>
  <w15:chartTrackingRefBased/>
  <w15:docId w15:val="{E5B3BB33-42D6-4443-878B-FC31F58E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0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E13FF"/>
  </w:style>
  <w:style w:type="character" w:customStyle="1" w:styleId="eop">
    <w:name w:val="eop"/>
    <w:basedOn w:val="Policepardfaut"/>
    <w:rsid w:val="000E13FF"/>
  </w:style>
  <w:style w:type="character" w:customStyle="1" w:styleId="scxw104728491">
    <w:name w:val="scxw104728491"/>
    <w:basedOn w:val="Policepardfaut"/>
    <w:rsid w:val="000E13FF"/>
  </w:style>
  <w:style w:type="character" w:styleId="Lienhypertexte">
    <w:name w:val="Hyperlink"/>
    <w:basedOn w:val="Policepardfaut"/>
    <w:uiPriority w:val="99"/>
    <w:unhideWhenUsed/>
    <w:rsid w:val="000E13FF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13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E1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SqI8Z09P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fr/news-room/fact-sheets/detail/gonorrhoea-(neisseria-gonorrhoeae-infection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2499</Characters>
  <Application>Microsoft Office Word</Application>
  <DocSecurity>0</DocSecurity>
  <Lines>20</Lines>
  <Paragraphs>5</Paragraphs>
  <ScaleCrop>false</ScaleCrop>
  <Company>CHU de Nice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2025-09-11T11:39:00Z</dcterms:created>
  <dcterms:modified xsi:type="dcterms:W3CDTF">2025-09-11T11:39:00Z</dcterms:modified>
</cp:coreProperties>
</file>