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9335" w14:textId="77777777" w:rsidR="00223791" w:rsidRDefault="00223791" w:rsidP="00223791">
      <w:pPr>
        <w:pStyle w:val="NormalWeb"/>
        <w:jc w:val="center"/>
        <w:rPr>
          <w:rFonts w:ascii="Arial" w:hAnsi="Arial" w:cs="Arial"/>
          <w:b/>
          <w:bCs/>
          <w:color w:val="000000"/>
          <w:sz w:val="44"/>
          <w:szCs w:val="44"/>
        </w:rPr>
      </w:pPr>
      <w:r w:rsidRPr="00457352">
        <w:rPr>
          <w:rFonts w:ascii="Arial" w:hAnsi="Arial" w:cs="Arial"/>
          <w:b/>
          <w:bCs/>
          <w:color w:val="000000"/>
          <w:sz w:val="44"/>
          <w:szCs w:val="44"/>
        </w:rPr>
        <w:t xml:space="preserve">Fiche info – </w:t>
      </w:r>
      <w:r>
        <w:rPr>
          <w:rFonts w:ascii="Arial" w:hAnsi="Arial" w:cs="Arial"/>
          <w:b/>
          <w:bCs/>
          <w:color w:val="000000"/>
          <w:sz w:val="44"/>
          <w:szCs w:val="44"/>
        </w:rPr>
        <w:t>S</w:t>
      </w:r>
      <w:r w:rsidRPr="00457352">
        <w:rPr>
          <w:rFonts w:ascii="Arial" w:hAnsi="Arial" w:cs="Arial"/>
          <w:b/>
          <w:bCs/>
          <w:color w:val="000000"/>
          <w:sz w:val="44"/>
          <w:szCs w:val="44"/>
        </w:rPr>
        <w:t xml:space="preserve">anté sexuelle </w:t>
      </w:r>
    </w:p>
    <w:p w14:paraId="25823EFC" w14:textId="77777777" w:rsidR="00223791" w:rsidRPr="00457352" w:rsidRDefault="00223791" w:rsidP="00223791">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7E996243" wp14:editId="565EA36B">
                <wp:simplePos x="0" y="0"/>
                <wp:positionH relativeFrom="margin">
                  <wp:posOffset>-47625</wp:posOffset>
                </wp:positionH>
                <wp:positionV relativeFrom="paragraph">
                  <wp:posOffset>396239</wp:posOffset>
                </wp:positionV>
                <wp:extent cx="6750050" cy="884872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0050" cy="88487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20ADF" id="Rectangle 1" o:spid="_x0000_s1026" style="position:absolute;margin-left:-3.75pt;margin-top:31.2pt;width:531.5pt;height:69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" filled="f" strokecolor="#7030a0" strokeweight="2.25pt">
                <w10:wrap anchorx="margin"/>
              </v:rect>
            </w:pict>
          </mc:Fallback>
        </mc:AlternateContent>
      </w:r>
      <w:r w:rsidRPr="00457352">
        <w:rPr>
          <w:rFonts w:ascii="Arial" w:hAnsi="Arial" w:cs="Arial"/>
          <w:b/>
          <w:bCs/>
          <w:color w:val="000000"/>
          <w:sz w:val="36"/>
          <w:szCs w:val="36"/>
        </w:rPr>
        <w:t>C’est quoi l’herpès génital ?</w:t>
      </w:r>
    </w:p>
    <w:p w14:paraId="10B6FE3A" w14:textId="7808F38F" w:rsidR="00223791" w:rsidRDefault="00223791" w:rsidP="00223791">
      <w:pPr>
        <w:pStyle w:val="NormalWeb"/>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1312" behindDoc="1" locked="0" layoutInCell="1" allowOverlap="1" wp14:anchorId="44861A1B" wp14:editId="5482F3E8">
            <wp:simplePos x="0" y="0"/>
            <wp:positionH relativeFrom="column">
              <wp:posOffset>6276975</wp:posOffset>
            </wp:positionH>
            <wp:positionV relativeFrom="paragraph">
              <wp:posOffset>117475</wp:posOffset>
            </wp:positionV>
            <wp:extent cx="749935" cy="762000"/>
            <wp:effectExtent l="0" t="0" r="0" b="0"/>
            <wp:wrapTight wrapText="bothSides">
              <wp:wrapPolygon edited="0">
                <wp:start x="0" y="0"/>
                <wp:lineTo x="0" y="21060"/>
                <wp:lineTo x="20850" y="21060"/>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457352">
        <w:rPr>
          <w:rFonts w:ascii="Arial" w:hAnsi="Arial" w:cs="Arial"/>
          <w:b/>
          <w:bCs/>
          <w:color w:val="000000"/>
          <w:sz w:val="28"/>
          <w:szCs w:val="28"/>
        </w:rPr>
        <w:t>C’est quoi l’herpès génital ?</w:t>
      </w:r>
    </w:p>
    <w:p w14:paraId="57439EC8" w14:textId="77777777" w:rsidR="00223791" w:rsidRPr="00457352" w:rsidRDefault="00223791" w:rsidP="00223791">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564C6709" wp14:editId="4C19ABF8">
            <wp:extent cx="1524000" cy="14192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p w14:paraId="582F42D6" w14:textId="77777777" w:rsidR="00223791" w:rsidRPr="00457352" w:rsidRDefault="00223791" w:rsidP="00223791">
      <w:pPr>
        <w:pStyle w:val="NormalWeb"/>
        <w:rPr>
          <w:rFonts w:ascii="Arial" w:hAnsi="Arial" w:cs="Arial"/>
          <w:color w:val="000000"/>
        </w:rPr>
      </w:pPr>
      <w:r w:rsidRPr="002A092B">
        <w:rPr>
          <w:rFonts w:ascii="Arial" w:hAnsi="Arial" w:cs="Arial"/>
          <w:i/>
          <w:color w:val="000000"/>
        </w:rPr>
        <w:t>Herpès Simplex virus</w:t>
      </w:r>
      <w:r w:rsidRPr="00457352">
        <w:rPr>
          <w:rFonts w:ascii="Arial" w:hAnsi="Arial" w:cs="Arial"/>
          <w:color w:val="000000"/>
        </w:rPr>
        <w:t xml:space="preserve"> - Avec la permission de Giantmicrobes, Inc.</w:t>
      </w:r>
      <w:r w:rsidRPr="00FB562D">
        <w:rPr>
          <w:rFonts w:ascii="Arial" w:hAnsi="Arial" w:cs="Arial"/>
          <w:color w:val="000000"/>
        </w:rPr>
        <w:t xml:space="preserve"> </w:t>
      </w:r>
      <w:r w:rsidRPr="00457352">
        <w:rPr>
          <w:rFonts w:ascii="Arial" w:hAnsi="Arial" w:cs="Arial"/>
          <w:color w:val="000000"/>
        </w:rPr>
        <w:t>www.giantmicrobes.com/uk/</w:t>
      </w:r>
    </w:p>
    <w:p w14:paraId="2823DFF7" w14:textId="71FD4E76" w:rsidR="00223791" w:rsidRPr="00457352" w:rsidRDefault="00223791" w:rsidP="002A092B">
      <w:pPr>
        <w:pStyle w:val="NormalWeb"/>
        <w:jc w:val="both"/>
        <w:rPr>
          <w:rFonts w:ascii="Arial" w:hAnsi="Arial" w:cs="Arial"/>
          <w:color w:val="000000"/>
        </w:rPr>
      </w:pPr>
      <w:r w:rsidRPr="00457352">
        <w:rPr>
          <w:rFonts w:ascii="Arial" w:hAnsi="Arial" w:cs="Arial"/>
          <w:color w:val="000000"/>
        </w:rPr>
        <w:t xml:space="preserve">L'herpès est </w:t>
      </w:r>
      <w:r>
        <w:rPr>
          <w:rFonts w:ascii="Arial" w:hAnsi="Arial" w:cs="Arial"/>
          <w:color w:val="000000"/>
        </w:rPr>
        <w:t xml:space="preserve">une infection sexuellement transmissible (IST) </w:t>
      </w:r>
      <w:r w:rsidRPr="00457352">
        <w:rPr>
          <w:rFonts w:ascii="Arial" w:hAnsi="Arial" w:cs="Arial"/>
          <w:color w:val="000000"/>
        </w:rPr>
        <w:t xml:space="preserve">dû au virus </w:t>
      </w:r>
      <w:r w:rsidRPr="00FB562D">
        <w:rPr>
          <w:rFonts w:ascii="Arial" w:hAnsi="Arial" w:cs="Arial"/>
          <w:i/>
          <w:iCs/>
          <w:color w:val="000000"/>
        </w:rPr>
        <w:t>herpès simplex virus</w:t>
      </w:r>
      <w:r w:rsidRPr="00457352">
        <w:rPr>
          <w:rFonts w:ascii="Arial" w:hAnsi="Arial" w:cs="Arial"/>
          <w:color w:val="000000"/>
        </w:rPr>
        <w:t xml:space="preserve"> (HSV). Cela ressemble beaucoup à l'herpès du visage (bouton de fièvre), mais sur ou autour du pénis, de l'anus ou du vagin.</w:t>
      </w:r>
      <w:r>
        <w:rPr>
          <w:rFonts w:ascii="Arial" w:hAnsi="Arial" w:cs="Arial"/>
          <w:color w:val="000000"/>
        </w:rPr>
        <w:t xml:space="preserve"> </w:t>
      </w:r>
      <w:r w:rsidR="002A092B" w:rsidRPr="001C7122">
        <w:rPr>
          <w:rFonts w:ascii="Arial" w:hAnsi="Arial" w:cs="Arial"/>
          <w:color w:val="000000"/>
        </w:rPr>
        <w:t>Après une première infection, le virus peut rester « endormi » dans l’organisme et se réactiver plus tard, provoquant une nouvelle poussée.</w:t>
      </w:r>
      <w:r w:rsidR="002A092B">
        <w:rPr>
          <w:rFonts w:ascii="Arial" w:hAnsi="Arial" w:cs="Arial"/>
          <w:color w:val="000000"/>
        </w:rPr>
        <w:t xml:space="preserve"> </w:t>
      </w:r>
      <w:r>
        <w:rPr>
          <w:rFonts w:ascii="Arial" w:hAnsi="Arial" w:cs="Arial"/>
          <w:color w:val="000000"/>
        </w:rPr>
        <w:t xml:space="preserve">Le virus reste </w:t>
      </w:r>
      <w:r w:rsidR="002A092B">
        <w:rPr>
          <w:rFonts w:ascii="Arial" w:hAnsi="Arial" w:cs="Arial"/>
          <w:color w:val="000000"/>
        </w:rPr>
        <w:t xml:space="preserve">donc </w:t>
      </w:r>
      <w:r>
        <w:rPr>
          <w:rFonts w:ascii="Arial" w:hAnsi="Arial" w:cs="Arial"/>
          <w:color w:val="000000"/>
        </w:rPr>
        <w:t>dans l’organisme à vie, avec des poussées régulières.</w:t>
      </w:r>
    </w:p>
    <w:p w14:paraId="0353C081" w14:textId="77777777" w:rsidR="00223791" w:rsidRPr="00457352" w:rsidRDefault="00223791" w:rsidP="00223791">
      <w:pPr>
        <w:pStyle w:val="NormalWeb"/>
        <w:rPr>
          <w:rFonts w:ascii="Arial" w:hAnsi="Arial" w:cs="Arial"/>
          <w:b/>
          <w:bCs/>
          <w:color w:val="000000"/>
          <w:sz w:val="28"/>
          <w:szCs w:val="28"/>
        </w:rPr>
      </w:pPr>
      <w:r w:rsidRPr="00457352">
        <w:rPr>
          <w:rFonts w:ascii="Arial" w:hAnsi="Arial" w:cs="Arial"/>
          <w:b/>
          <w:bCs/>
          <w:color w:val="000000"/>
          <w:sz w:val="28"/>
          <w:szCs w:val="28"/>
        </w:rPr>
        <w:t>Quels sont les symptômes ?</w:t>
      </w:r>
    </w:p>
    <w:p w14:paraId="3F0CCA10" w14:textId="77777777" w:rsidR="00223791" w:rsidRPr="00457352" w:rsidRDefault="00223791" w:rsidP="002A092B">
      <w:pPr>
        <w:pStyle w:val="NormalWeb"/>
        <w:jc w:val="both"/>
        <w:rPr>
          <w:rFonts w:ascii="Arial" w:hAnsi="Arial" w:cs="Arial"/>
          <w:color w:val="000000"/>
        </w:rPr>
      </w:pPr>
      <w:r w:rsidRPr="00457352">
        <w:rPr>
          <w:rFonts w:ascii="Arial" w:hAnsi="Arial" w:cs="Arial"/>
          <w:color w:val="000000"/>
        </w:rPr>
        <w:t>Certaines personnes n'ont pas de symptômes alors que d'autres ont des symptômes qui reviennent sans cesse dans la région génitale. Cela peut débuter par une légère gêne, des démangeaisons, des picotements ou une douleur de la région génitale avec l'apparition d'amas de petites vésicules (cloques) sur les parties génitales et les zones avoisinantes, se transformant en petites plaies douloureuses. Chez les femmes, l'herpès concerne la vulve, le vagin, ou le pourtour de l'anus ou les fesses. Chez l'homme, l'herpès génital peut apparaître n'importe où autour de la région génitale ou l'anus.</w:t>
      </w:r>
      <w:r>
        <w:rPr>
          <w:rFonts w:ascii="Arial" w:hAnsi="Arial" w:cs="Arial"/>
          <w:color w:val="000000"/>
        </w:rPr>
        <w:t xml:space="preserve"> Ces symptômes peuvent être accompagnés de fièvre et fatigue.</w:t>
      </w:r>
    </w:p>
    <w:p w14:paraId="68B0A04E" w14:textId="77777777" w:rsidR="00223791" w:rsidRPr="00457352" w:rsidRDefault="00223791" w:rsidP="00223791">
      <w:pPr>
        <w:pStyle w:val="NormalWeb"/>
        <w:rPr>
          <w:rFonts w:ascii="Arial" w:hAnsi="Arial" w:cs="Arial"/>
          <w:b/>
          <w:bCs/>
          <w:color w:val="000000"/>
          <w:sz w:val="28"/>
          <w:szCs w:val="28"/>
        </w:rPr>
      </w:pPr>
      <w:r w:rsidRPr="00457352">
        <w:rPr>
          <w:rFonts w:ascii="Arial" w:hAnsi="Arial" w:cs="Arial"/>
          <w:b/>
          <w:bCs/>
          <w:color w:val="000000"/>
          <w:sz w:val="28"/>
          <w:szCs w:val="28"/>
        </w:rPr>
        <w:t>Qui peut être infecté ?</w:t>
      </w:r>
    </w:p>
    <w:p w14:paraId="5B02AEAB" w14:textId="4EADFDC7" w:rsidR="00223791" w:rsidRPr="00457352" w:rsidRDefault="00223791" w:rsidP="002A092B">
      <w:pPr>
        <w:pStyle w:val="NormalWeb"/>
        <w:jc w:val="both"/>
        <w:rPr>
          <w:rFonts w:ascii="Arial" w:hAnsi="Arial" w:cs="Arial"/>
          <w:color w:val="000000"/>
        </w:rPr>
      </w:pPr>
      <w:r w:rsidRPr="00457352">
        <w:rPr>
          <w:rFonts w:ascii="Arial" w:hAnsi="Arial" w:cs="Arial"/>
          <w:color w:val="000000"/>
        </w:rPr>
        <w:t xml:space="preserve">Toute personne ayant des rapports sexuels non protégés avec une personne infectée peut attraper l'herpès génital. Les personnes qui ont plus d'un partenaire sexuel ou qui changent de partenaire sont plus exposées aux risques. </w:t>
      </w:r>
      <w:r w:rsidR="002A092B">
        <w:rPr>
          <w:rFonts w:ascii="Arial" w:hAnsi="Arial" w:cs="Arial"/>
          <w:color w:val="000000"/>
        </w:rPr>
        <w:t>L</w:t>
      </w:r>
      <w:r w:rsidR="002A092B" w:rsidRPr="00457352">
        <w:rPr>
          <w:rFonts w:ascii="Arial" w:hAnsi="Arial" w:cs="Arial"/>
          <w:color w:val="000000"/>
        </w:rPr>
        <w:t>e diagnostic d'herpès génital est le plus souvent posé</w:t>
      </w:r>
      <w:r w:rsidR="002A092B">
        <w:rPr>
          <w:rFonts w:ascii="Arial" w:hAnsi="Arial" w:cs="Arial"/>
          <w:color w:val="000000"/>
        </w:rPr>
        <w:t xml:space="preserve"> </w:t>
      </w:r>
      <w:r w:rsidRPr="00457352">
        <w:rPr>
          <w:rFonts w:ascii="Arial" w:hAnsi="Arial" w:cs="Arial"/>
          <w:color w:val="000000"/>
        </w:rPr>
        <w:t>chez les hommes et femmes de 20 à 24 ans</w:t>
      </w:r>
      <w:r w:rsidR="002A092B">
        <w:rPr>
          <w:rFonts w:ascii="Arial" w:hAnsi="Arial" w:cs="Arial"/>
          <w:color w:val="000000"/>
        </w:rPr>
        <w:t>.</w:t>
      </w:r>
      <w:r>
        <w:rPr>
          <w:rFonts w:ascii="Arial" w:hAnsi="Arial" w:cs="Arial"/>
          <w:color w:val="000000"/>
        </w:rPr>
        <w:t xml:space="preserve"> </w:t>
      </w:r>
    </w:p>
    <w:p w14:paraId="10F3CA43" w14:textId="77777777" w:rsidR="00223791" w:rsidRPr="00457352" w:rsidRDefault="00223791" w:rsidP="00223791">
      <w:pPr>
        <w:pStyle w:val="NormalWeb"/>
        <w:rPr>
          <w:rFonts w:ascii="Arial" w:hAnsi="Arial" w:cs="Arial"/>
          <w:b/>
          <w:bCs/>
          <w:color w:val="000000"/>
          <w:sz w:val="28"/>
          <w:szCs w:val="28"/>
        </w:rPr>
      </w:pPr>
      <w:r w:rsidRPr="00457352">
        <w:rPr>
          <w:rFonts w:ascii="Arial" w:hAnsi="Arial" w:cs="Arial"/>
          <w:b/>
          <w:bCs/>
          <w:color w:val="000000"/>
          <w:sz w:val="28"/>
          <w:szCs w:val="28"/>
        </w:rPr>
        <w:t xml:space="preserve">Comment se transmet l’infection ? </w:t>
      </w:r>
    </w:p>
    <w:p w14:paraId="73A334A5" w14:textId="77777777" w:rsidR="00223791" w:rsidRPr="00457352" w:rsidRDefault="00223791" w:rsidP="002A092B">
      <w:pPr>
        <w:pStyle w:val="NormalWeb"/>
        <w:jc w:val="both"/>
        <w:rPr>
          <w:rFonts w:ascii="Arial" w:hAnsi="Arial" w:cs="Arial"/>
          <w:color w:val="000000"/>
        </w:rPr>
      </w:pPr>
      <w:r w:rsidRPr="00457352">
        <w:rPr>
          <w:rFonts w:ascii="Arial" w:hAnsi="Arial" w:cs="Arial"/>
          <w:color w:val="000000"/>
        </w:rPr>
        <w:t>L'herpès génital se transmet par contact direct avec le virus. On peut attraper l'herpès en ayant des rapports sexuels vaginaux</w:t>
      </w:r>
      <w:r>
        <w:rPr>
          <w:rFonts w:ascii="Arial" w:hAnsi="Arial" w:cs="Arial"/>
          <w:color w:val="000000"/>
        </w:rPr>
        <w:t xml:space="preserve">, </w:t>
      </w:r>
      <w:r w:rsidRPr="00457352">
        <w:rPr>
          <w:rFonts w:ascii="Arial" w:hAnsi="Arial" w:cs="Arial"/>
          <w:color w:val="000000"/>
        </w:rPr>
        <w:t xml:space="preserve">anaux </w:t>
      </w:r>
      <w:r>
        <w:rPr>
          <w:rFonts w:ascii="Arial" w:hAnsi="Arial" w:cs="Arial"/>
          <w:color w:val="000000"/>
        </w:rPr>
        <w:t xml:space="preserve">et oraux </w:t>
      </w:r>
      <w:r w:rsidRPr="00457352">
        <w:rPr>
          <w:rFonts w:ascii="Arial" w:hAnsi="Arial" w:cs="Arial"/>
          <w:color w:val="000000"/>
        </w:rPr>
        <w:t>non protégés avec une personne atteinte d'herpès génital</w:t>
      </w:r>
      <w:r>
        <w:rPr>
          <w:rFonts w:ascii="Arial" w:hAnsi="Arial" w:cs="Arial"/>
          <w:color w:val="000000"/>
        </w:rPr>
        <w:t>.</w:t>
      </w:r>
      <w:r w:rsidRPr="00457352">
        <w:rPr>
          <w:rFonts w:ascii="Arial" w:hAnsi="Arial" w:cs="Arial"/>
          <w:color w:val="000000"/>
        </w:rPr>
        <w:t xml:space="preserve"> Une personne infectée peut transmettre le virus alors qu'elle n'a aucun symptôme. </w:t>
      </w:r>
      <w:r>
        <w:rPr>
          <w:rFonts w:ascii="Arial" w:hAnsi="Arial" w:cs="Arial"/>
          <w:color w:val="000000"/>
        </w:rPr>
        <w:t>Transmission possible au bébé lors de l’accouchement.</w:t>
      </w:r>
    </w:p>
    <w:p w14:paraId="572782A5" w14:textId="77777777" w:rsidR="00223791" w:rsidRPr="00457352" w:rsidRDefault="00223791" w:rsidP="00223791">
      <w:pPr>
        <w:pStyle w:val="NormalWeb"/>
        <w:rPr>
          <w:rFonts w:ascii="Arial" w:hAnsi="Arial" w:cs="Arial"/>
          <w:b/>
          <w:bCs/>
          <w:color w:val="000000"/>
          <w:sz w:val="28"/>
          <w:szCs w:val="28"/>
        </w:rPr>
      </w:pPr>
      <w:r w:rsidRPr="00457352">
        <w:rPr>
          <w:rFonts w:ascii="Arial" w:hAnsi="Arial" w:cs="Arial"/>
          <w:b/>
          <w:bCs/>
          <w:color w:val="000000"/>
          <w:sz w:val="28"/>
          <w:szCs w:val="28"/>
        </w:rPr>
        <w:t>Comment peut-on éviter d’être contaminé ?</w:t>
      </w:r>
    </w:p>
    <w:p w14:paraId="19379586" w14:textId="5F989312" w:rsidR="002A092B" w:rsidRDefault="00223791" w:rsidP="002A092B">
      <w:pPr>
        <w:pStyle w:val="NormalWeb"/>
        <w:jc w:val="both"/>
      </w:pPr>
      <w:r w:rsidRPr="00457352">
        <w:rPr>
          <w:rFonts w:ascii="Arial" w:hAnsi="Arial" w:cs="Arial"/>
          <w:color w:val="000000"/>
        </w:rPr>
        <w:t>On peut réduire le risque en utilisant des préservatifs masculin ou féminin systématiquement, en réduisant le nombre de partenaires sexuels et en évitant toute activité sexuelle avec une personne présentant des symptômes d'herpès génital ou même du visage.</w:t>
      </w:r>
      <w:r w:rsidR="002A092B" w:rsidRPr="002A092B">
        <w:rPr>
          <w:rFonts w:ascii="Arial" w:hAnsi="Arial" w:cs="Arial"/>
          <w:color w:val="000000"/>
        </w:rPr>
        <w:t xml:space="preserve"> </w:t>
      </w:r>
      <w:r w:rsidR="002A092B" w:rsidRPr="001C7122">
        <w:rPr>
          <w:rFonts w:ascii="Arial" w:hAnsi="Arial" w:cs="Arial"/>
          <w:color w:val="000000"/>
        </w:rPr>
        <w:t xml:space="preserve">Les préservatifs réduisent le risque </w:t>
      </w:r>
      <w:r w:rsidR="002A092B">
        <w:rPr>
          <w:rFonts w:ascii="Arial" w:hAnsi="Arial" w:cs="Arial"/>
          <w:b/>
          <w:bCs/>
          <w:noProof/>
          <w:color w:val="000000"/>
          <w:sz w:val="28"/>
          <w:szCs w:val="28"/>
        </w:rPr>
        <w:lastRenderedPageBreak/>
        <w:drawing>
          <wp:anchor distT="0" distB="0" distL="114300" distR="114300" simplePos="0" relativeHeight="251662336" behindDoc="1" locked="0" layoutInCell="1" allowOverlap="1" wp14:anchorId="37B2E93B" wp14:editId="7B4F0BE0">
            <wp:simplePos x="0" y="0"/>
            <wp:positionH relativeFrom="page">
              <wp:align>right</wp:align>
            </wp:positionH>
            <wp:positionV relativeFrom="page">
              <wp:posOffset>-19050</wp:posOffset>
            </wp:positionV>
            <wp:extent cx="749935" cy="762000"/>
            <wp:effectExtent l="0" t="0" r="0" b="0"/>
            <wp:wrapTight wrapText="bothSides">
              <wp:wrapPolygon edited="0">
                <wp:start x="0" y="0"/>
                <wp:lineTo x="0" y="21060"/>
                <wp:lineTo x="20850" y="21060"/>
                <wp:lineTo x="208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2A092B" w:rsidRPr="00385B43">
        <w:rPr>
          <w:rFonts w:cs="Arial"/>
          <w:noProof/>
        </w:rPr>
        <mc:AlternateContent>
          <mc:Choice Requires="wps">
            <w:drawing>
              <wp:anchor distT="0" distB="0" distL="114300" distR="114300" simplePos="0" relativeHeight="251660288" behindDoc="1" locked="0" layoutInCell="1" allowOverlap="1" wp14:anchorId="596D27A8" wp14:editId="47BD3FC5">
                <wp:simplePos x="0" y="0"/>
                <wp:positionH relativeFrom="margin">
                  <wp:align>center</wp:align>
                </wp:positionH>
                <wp:positionV relativeFrom="paragraph">
                  <wp:posOffset>-171450</wp:posOffset>
                </wp:positionV>
                <wp:extent cx="6848475" cy="4914900"/>
                <wp:effectExtent l="19050" t="19050" r="2857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8475" cy="49149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51B6" id="Rectangle 3" o:spid="_x0000_s1026" style="position:absolute;margin-left:0;margin-top:-13.5pt;width:539.25pt;height:38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" filled="f" strokecolor="#7030a0" strokeweight="2.25pt">
                <w10:wrap anchorx="margin"/>
              </v:rect>
            </w:pict>
          </mc:Fallback>
        </mc:AlternateContent>
      </w:r>
      <w:r w:rsidR="002A092B" w:rsidRPr="001C7122">
        <w:rPr>
          <w:rFonts w:ascii="Arial" w:hAnsi="Arial" w:cs="Arial"/>
          <w:color w:val="000000"/>
        </w:rPr>
        <w:t>de transmission, mais ne protègent pas toujours totalement, car le virus peut être présent sur des zones non couvertes.</w:t>
      </w:r>
      <w:r w:rsidR="002A092B">
        <w:rPr>
          <w:rFonts w:ascii="Arial" w:hAnsi="Arial" w:cs="Arial"/>
          <w:color w:val="000000"/>
        </w:rPr>
        <w:t xml:space="preserve"> En revanche, le préservatif permet de protéger contre un grand nombre d’IST.</w:t>
      </w:r>
      <w:r w:rsidR="002A092B" w:rsidRPr="00DB4D86">
        <w:t xml:space="preserve"> </w:t>
      </w:r>
    </w:p>
    <w:p w14:paraId="046FFD64" w14:textId="6C5B8F4D" w:rsidR="002A092B" w:rsidRPr="00457352" w:rsidRDefault="002A092B" w:rsidP="002A092B">
      <w:pPr>
        <w:pStyle w:val="NormalWeb"/>
        <w:jc w:val="both"/>
        <w:rPr>
          <w:rFonts w:ascii="Arial" w:hAnsi="Arial" w:cs="Arial"/>
          <w:color w:val="000000"/>
        </w:rPr>
      </w:pPr>
      <w:r w:rsidRPr="00DB4D86">
        <w:rPr>
          <w:rFonts w:ascii="Arial" w:hAnsi="Arial" w:cs="Arial"/>
          <w:color w:val="000000"/>
        </w:rPr>
        <w:t>Il n’existe pas de dépistage systématique de l’herpès en l’absence de symptômes. Le diagnostic est posé en cas de signes visibles.</w:t>
      </w:r>
    </w:p>
    <w:p w14:paraId="57983FE8" w14:textId="09E98B7B" w:rsidR="00223791" w:rsidRPr="00457352" w:rsidRDefault="00223791" w:rsidP="00223791">
      <w:pPr>
        <w:pStyle w:val="NormalWeb"/>
        <w:rPr>
          <w:rFonts w:ascii="Arial" w:hAnsi="Arial" w:cs="Arial"/>
          <w:b/>
          <w:bCs/>
          <w:color w:val="000000"/>
          <w:sz w:val="28"/>
          <w:szCs w:val="28"/>
        </w:rPr>
      </w:pPr>
      <w:r w:rsidRPr="00457352">
        <w:rPr>
          <w:rFonts w:ascii="Arial" w:hAnsi="Arial" w:cs="Arial"/>
          <w:b/>
          <w:bCs/>
          <w:color w:val="000000"/>
          <w:sz w:val="28"/>
          <w:szCs w:val="28"/>
        </w:rPr>
        <w:t>Existe-t-il un traitement ?</w:t>
      </w:r>
    </w:p>
    <w:p w14:paraId="06D88D7D" w14:textId="77777777" w:rsidR="00223791" w:rsidRDefault="00223791" w:rsidP="002A092B">
      <w:pPr>
        <w:pStyle w:val="NormalWeb"/>
        <w:jc w:val="both"/>
        <w:rPr>
          <w:rFonts w:ascii="Arial" w:hAnsi="Arial" w:cs="Arial"/>
          <w:color w:val="000000"/>
        </w:rPr>
      </w:pPr>
      <w:r w:rsidRPr="00457352">
        <w:rPr>
          <w:rFonts w:ascii="Arial" w:hAnsi="Arial" w:cs="Arial"/>
          <w:color w:val="000000"/>
        </w:rPr>
        <w:t xml:space="preserve">Il n'y a pas de traitement contre le virus </w:t>
      </w:r>
      <w:r w:rsidRPr="000B592E">
        <w:rPr>
          <w:rFonts w:ascii="Arial" w:hAnsi="Arial" w:cs="Arial"/>
          <w:i/>
          <w:iCs/>
          <w:color w:val="000000"/>
        </w:rPr>
        <w:t>herpès simplex</w:t>
      </w:r>
      <w:r w:rsidRPr="00457352">
        <w:rPr>
          <w:rFonts w:ascii="Arial" w:hAnsi="Arial" w:cs="Arial"/>
          <w:color w:val="000000"/>
        </w:rPr>
        <w:t>. L'infection dure toute la vie. Le premier épisode est traité avec des médicaments antiviraux, qui réduisent la durée et la gravité de l'infection. La plupart des rechutes sont sans gravité et de courte durée et ne nécessitent aucun traitement. Les personnes qui font des rechutes fréquentes ou graves peuvent recevoir un traitement antiviral en continu pour éviter les symptômes.</w:t>
      </w:r>
    </w:p>
    <w:p w14:paraId="3CB89E98" w14:textId="77777777" w:rsidR="00223791" w:rsidRDefault="00223791" w:rsidP="00223791">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 site web</w:t>
      </w:r>
      <w:r>
        <w:rPr>
          <w:rFonts w:ascii="Arial" w:eastAsiaTheme="majorEastAsia" w:hAnsi="Arial" w:cstheme="majorBidi"/>
          <w:b/>
          <w:color w:val="000000" w:themeColor="text1"/>
          <w:sz w:val="28"/>
          <w:szCs w:val="21"/>
        </w:rPr>
        <w:t> :</w:t>
      </w:r>
    </w:p>
    <w:p w14:paraId="11A9112D" w14:textId="77777777" w:rsidR="00223791" w:rsidRPr="00223791" w:rsidRDefault="007A0330" w:rsidP="00223791">
      <w:pPr>
        <w:pStyle w:val="NormalWeb"/>
        <w:numPr>
          <w:ilvl w:val="0"/>
          <w:numId w:val="1"/>
        </w:numPr>
        <w:rPr>
          <w:rFonts w:ascii="Arial" w:hAnsi="Arial" w:cs="Arial"/>
          <w:color w:val="7030A0"/>
        </w:rPr>
      </w:pPr>
      <w:hyperlink r:id="rId7" w:history="1">
        <w:r w:rsidR="00223791" w:rsidRPr="00223791">
          <w:rPr>
            <w:rStyle w:val="Lienhypertexte"/>
            <w:rFonts w:ascii="Arial" w:hAnsi="Arial" w:cs="Arial"/>
            <w:color w:val="7030A0"/>
          </w:rPr>
          <w:t>https://www.ameli.fr/assure/sante/themes/herpes-genital</w:t>
        </w:r>
      </w:hyperlink>
    </w:p>
    <w:p w14:paraId="1E04AAAA" w14:textId="77777777" w:rsidR="00223791" w:rsidRPr="00457352" w:rsidRDefault="00223791" w:rsidP="00223791">
      <w:pPr>
        <w:pStyle w:val="NormalWeb"/>
        <w:rPr>
          <w:rFonts w:ascii="Arial" w:hAnsi="Arial" w:cs="Arial"/>
          <w:color w:val="000000"/>
        </w:rPr>
      </w:pPr>
    </w:p>
    <w:p w14:paraId="341401E4" w14:textId="77777777" w:rsidR="00223791" w:rsidRPr="00457352" w:rsidRDefault="00223791" w:rsidP="00223791">
      <w:pPr>
        <w:rPr>
          <w:rFonts w:ascii="Arial" w:hAnsi="Arial" w:cs="Arial"/>
          <w:sz w:val="24"/>
          <w:szCs w:val="24"/>
        </w:rPr>
      </w:pPr>
    </w:p>
    <w:p w14:paraId="7BFB20D2" w14:textId="77777777" w:rsidR="00886137" w:rsidRDefault="00886137"/>
    <w:sectPr w:rsidR="00886137" w:rsidSect="00457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56F26"/>
    <w:multiLevelType w:val="hybridMultilevel"/>
    <w:tmpl w:val="974CC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91"/>
    <w:rsid w:val="00223791"/>
    <w:rsid w:val="002A092B"/>
    <w:rsid w:val="007A0330"/>
    <w:rsid w:val="00886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36A5"/>
  <w15:chartTrackingRefBased/>
  <w15:docId w15:val="{5E601746-2268-41ED-BAF1-4E6F22BD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37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23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eli.fr/assure/sante/themes/herpes-gen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2793</Characters>
  <Application>Microsoft Office Word</Application>
  <DocSecurity>0</DocSecurity>
  <Lines>23</Lines>
  <Paragraphs>6</Paragraphs>
  <ScaleCrop>false</ScaleCrop>
  <Company>CHU de Nice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2025-09-11T11:50:00Z</dcterms:created>
  <dcterms:modified xsi:type="dcterms:W3CDTF">2025-09-11T11:50:00Z</dcterms:modified>
</cp:coreProperties>
</file>