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2A4B" w14:textId="77777777" w:rsidR="00B534AB" w:rsidRPr="00D30B35" w:rsidRDefault="00B534AB" w:rsidP="00B534AB">
      <w:pPr>
        <w:pStyle w:val="Titre1"/>
        <w:rPr>
          <w:rFonts w:eastAsia="Times New Roman"/>
          <w:sz w:val="18"/>
          <w:szCs w:val="24"/>
          <w:lang w:val="fr-FR" w:eastAsia="en-GB"/>
        </w:rPr>
      </w:pPr>
      <w:r w:rsidRPr="00825C91">
        <w:rPr>
          <w:rFonts w:eastAsia="Calibri"/>
          <w:lang w:val="fr-FR" w:eastAsia="en-GB"/>
        </w:rPr>
        <w:t xml:space="preserve">Hygiène </w:t>
      </w:r>
      <w:r>
        <w:rPr>
          <w:rFonts w:eastAsia="Calibri"/>
          <w:lang w:val="fr-FR" w:eastAsia="en-GB"/>
        </w:rPr>
        <w:t>des aliments</w:t>
      </w:r>
    </w:p>
    <w:p w14:paraId="630C4E5E" w14:textId="77777777" w:rsidR="00B534AB" w:rsidRPr="00833E57" w:rsidRDefault="00B534AB" w:rsidP="00B534AB">
      <w:pPr>
        <w:pStyle w:val="Titre2"/>
        <w:rPr>
          <w:lang w:val="fr-FR"/>
        </w:rPr>
      </w:pPr>
      <w:r w:rsidRPr="00833E57">
        <w:rPr>
          <w:lang w:val="fr-FR"/>
        </w:rPr>
        <w:t>Le parcours des aliments – Guide pour l’enseignant</w:t>
      </w:r>
    </w:p>
    <w:p w14:paraId="77856E7A" w14:textId="77777777" w:rsidR="00C04DFF" w:rsidRDefault="00C04DFF" w:rsidP="00B534AB">
      <w:pPr>
        <w:pStyle w:val="Titre3"/>
        <w:rPr>
          <w:lang w:val="fr-FR"/>
        </w:rPr>
      </w:pPr>
    </w:p>
    <w:p w14:paraId="08855C0A" w14:textId="4BEDA951" w:rsidR="00B534AB" w:rsidRPr="00D30B35" w:rsidRDefault="00B534AB" w:rsidP="00B534AB">
      <w:pPr>
        <w:pStyle w:val="Titre3"/>
        <w:rPr>
          <w:lang w:val="fr-FR"/>
        </w:rPr>
      </w:pPr>
      <w:r w:rsidRPr="00D30B35">
        <w:rPr>
          <w:lang w:val="fr-FR"/>
        </w:rPr>
        <w:t>Contexte</w:t>
      </w:r>
    </w:p>
    <w:p w14:paraId="7F2895E4" w14:textId="77777777" w:rsidR="00B534AB" w:rsidRPr="00D30B35" w:rsidRDefault="00B534AB" w:rsidP="00B534AB">
      <w:pPr>
        <w:autoSpaceDE w:val="0"/>
        <w:autoSpaceDN w:val="0"/>
        <w:adjustRightInd w:val="0"/>
        <w:spacing w:after="0" w:line="240" w:lineRule="auto"/>
        <w:jc w:val="both"/>
        <w:rPr>
          <w:rFonts w:ascii="Arial" w:hAnsi="Arial" w:cs="Arial"/>
          <w:sz w:val="24"/>
          <w:szCs w:val="24"/>
          <w:lang w:val="fr-FR"/>
        </w:rPr>
      </w:pPr>
      <w:r w:rsidRPr="00D30B35">
        <w:rPr>
          <w:rFonts w:ascii="Arial" w:hAnsi="Arial" w:cs="Arial"/>
          <w:sz w:val="24"/>
          <w:szCs w:val="24"/>
          <w:lang w:val="fr-FR"/>
        </w:rPr>
        <w:t xml:space="preserve">Ces outils ont été financés par le projet Européen SafeConsume, destiné à l’ensemble de l’Union Européenne en vue de réduire les infections d’origine alimentaire. Pour en savoir plus rendez-vous sur le site </w:t>
      </w:r>
      <w:hyperlink r:id="rId10" w:history="1">
        <w:r w:rsidRPr="00D30B35">
          <w:rPr>
            <w:rStyle w:val="Lienhypertexte"/>
            <w:rFonts w:ascii="Arial" w:hAnsi="Arial" w:cs="Arial"/>
            <w:sz w:val="24"/>
            <w:szCs w:val="24"/>
            <w:lang w:val="fr-FR"/>
          </w:rPr>
          <w:t>http://safeconsume.eu/</w:t>
        </w:r>
      </w:hyperlink>
      <w:r w:rsidRPr="00D30B35">
        <w:rPr>
          <w:rFonts w:ascii="Arial" w:hAnsi="Arial" w:cs="Arial"/>
          <w:sz w:val="24"/>
          <w:szCs w:val="24"/>
          <w:lang w:val="fr-FR"/>
        </w:rPr>
        <w:t xml:space="preserve">.  </w:t>
      </w:r>
    </w:p>
    <w:p w14:paraId="530B36C0" w14:textId="77777777" w:rsidR="00B534AB" w:rsidRPr="00D30B35" w:rsidRDefault="00B534AB" w:rsidP="00B534AB">
      <w:pPr>
        <w:autoSpaceDE w:val="0"/>
        <w:autoSpaceDN w:val="0"/>
        <w:adjustRightInd w:val="0"/>
        <w:spacing w:after="0" w:line="240" w:lineRule="auto"/>
        <w:jc w:val="both"/>
        <w:rPr>
          <w:rFonts w:ascii="Arial" w:hAnsi="Arial" w:cs="Arial"/>
          <w:sz w:val="24"/>
          <w:szCs w:val="24"/>
          <w:lang w:val="fr-FR"/>
        </w:rPr>
      </w:pPr>
    </w:p>
    <w:p w14:paraId="70404561" w14:textId="77777777" w:rsidR="00B534AB" w:rsidRPr="00D30B35" w:rsidRDefault="00B534AB" w:rsidP="00B534AB">
      <w:pPr>
        <w:spacing w:after="0"/>
        <w:jc w:val="both"/>
        <w:rPr>
          <w:rFonts w:ascii="Arial" w:hAnsi="Arial" w:cs="Arial"/>
          <w:sz w:val="24"/>
          <w:szCs w:val="24"/>
          <w:lang w:val="fr-FR"/>
        </w:rPr>
      </w:pPr>
      <w:r w:rsidRPr="00D30B35">
        <w:rPr>
          <w:rFonts w:ascii="Arial" w:hAnsi="Arial" w:cs="Arial"/>
          <w:sz w:val="24"/>
          <w:szCs w:val="24"/>
          <w:lang w:val="fr-FR"/>
        </w:rP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14:paraId="6CB28E13" w14:textId="77777777" w:rsidR="00B534AB" w:rsidRPr="00D30B35" w:rsidRDefault="00B534AB" w:rsidP="00B534AB">
      <w:pPr>
        <w:spacing w:after="0"/>
        <w:jc w:val="both"/>
        <w:rPr>
          <w:rFonts w:ascii="Arial" w:hAnsi="Arial" w:cs="Arial"/>
          <w:sz w:val="24"/>
          <w:szCs w:val="24"/>
          <w:lang w:val="fr-FR"/>
        </w:rPr>
      </w:pPr>
    </w:p>
    <w:p w14:paraId="19016837" w14:textId="77777777" w:rsidR="00B534AB" w:rsidRPr="00D30B35" w:rsidRDefault="00B534AB" w:rsidP="00B534AB">
      <w:pPr>
        <w:spacing w:after="0"/>
        <w:jc w:val="both"/>
        <w:rPr>
          <w:rFonts w:ascii="Arial" w:hAnsi="Arial" w:cs="Arial"/>
          <w:sz w:val="24"/>
          <w:szCs w:val="24"/>
          <w:lang w:val="fr-FR"/>
        </w:rPr>
      </w:pPr>
      <w:r w:rsidRPr="00D30B35">
        <w:rPr>
          <w:rFonts w:ascii="Arial" w:hAnsi="Arial" w:cs="Arial"/>
          <w:sz w:val="24"/>
          <w:szCs w:val="24"/>
          <w:lang w:val="fr-FR"/>
        </w:rPr>
        <w:t>Cette activité couvre le parcours des aliments des courses à l’assiette et à la conservation des restes ainsi que les différents risques tout au long de ce parcours (rupture la chaîne du froid, contamination croisée, etc.).</w:t>
      </w:r>
    </w:p>
    <w:p w14:paraId="6607BC74" w14:textId="77777777" w:rsidR="00B534AB" w:rsidRPr="00D30B35" w:rsidRDefault="00B534AB" w:rsidP="00B534AB">
      <w:pPr>
        <w:spacing w:after="0"/>
        <w:jc w:val="both"/>
        <w:rPr>
          <w:rFonts w:ascii="Arial" w:hAnsi="Arial" w:cs="Arial"/>
          <w:sz w:val="24"/>
          <w:szCs w:val="24"/>
          <w:lang w:val="fr-FR"/>
        </w:rPr>
      </w:pPr>
    </w:p>
    <w:p w14:paraId="51D58A00" w14:textId="77777777" w:rsidR="00B534AB" w:rsidRPr="00D30B35" w:rsidRDefault="00B534AB" w:rsidP="00B534AB">
      <w:pPr>
        <w:spacing w:after="0"/>
        <w:jc w:val="both"/>
        <w:rPr>
          <w:rFonts w:ascii="Arial" w:hAnsi="Arial" w:cs="Arial"/>
          <w:b/>
          <w:sz w:val="24"/>
          <w:szCs w:val="24"/>
          <w:lang w:val="fr-FR"/>
        </w:rPr>
      </w:pPr>
    </w:p>
    <w:p w14:paraId="081C165E" w14:textId="77777777" w:rsidR="00B534AB" w:rsidRPr="00D30B35" w:rsidRDefault="00B534AB" w:rsidP="00B534AB">
      <w:pPr>
        <w:pStyle w:val="Titre3"/>
        <w:rPr>
          <w:lang w:val="fr-FR"/>
        </w:rPr>
      </w:pPr>
      <w:r>
        <w:rPr>
          <w:lang w:val="fr-FR"/>
        </w:rPr>
        <w:t>Objectifs d’apprentissage</w:t>
      </w:r>
    </w:p>
    <w:p w14:paraId="3892CAFF" w14:textId="77777777" w:rsidR="00B534AB" w:rsidRPr="00D30B35" w:rsidRDefault="00B534AB" w:rsidP="00B534AB">
      <w:pPr>
        <w:pStyle w:val="Paragraphedeliste"/>
        <w:numPr>
          <w:ilvl w:val="0"/>
          <w:numId w:val="31"/>
        </w:numPr>
        <w:spacing w:after="0"/>
        <w:jc w:val="both"/>
        <w:rPr>
          <w:rFonts w:ascii="Arial" w:hAnsi="Arial" w:cs="Arial"/>
          <w:sz w:val="24"/>
          <w:szCs w:val="24"/>
          <w:lang w:val="fr-FR"/>
        </w:rPr>
      </w:pPr>
      <w:r w:rsidRPr="00D30B35">
        <w:rPr>
          <w:rFonts w:ascii="Arial" w:hAnsi="Arial" w:cs="Arial"/>
          <w:sz w:val="24"/>
          <w:szCs w:val="24"/>
          <w:lang w:val="fr-FR"/>
        </w:rPr>
        <w:t xml:space="preserve">Comprendre qu’il existe des microbes pathogènes dans les aliments qui peuvent provoquer des infections d’origine alimentaire, où on peut les trouver et les risques et conséquences de ces infections. </w:t>
      </w:r>
    </w:p>
    <w:p w14:paraId="728270F9" w14:textId="77777777" w:rsidR="00B534AB" w:rsidRPr="00D30B35" w:rsidRDefault="00B534AB" w:rsidP="00B534AB">
      <w:pPr>
        <w:spacing w:after="0"/>
        <w:jc w:val="both"/>
        <w:rPr>
          <w:rFonts w:ascii="Arial" w:hAnsi="Arial" w:cs="Arial"/>
          <w:sz w:val="24"/>
          <w:szCs w:val="24"/>
          <w:lang w:val="fr-FR"/>
        </w:rPr>
      </w:pPr>
    </w:p>
    <w:p w14:paraId="11350695" w14:textId="77777777" w:rsidR="00B534AB" w:rsidRPr="00D30B35" w:rsidRDefault="00B534AB" w:rsidP="00B534AB">
      <w:pPr>
        <w:pStyle w:val="Paragraphedeliste"/>
        <w:numPr>
          <w:ilvl w:val="0"/>
          <w:numId w:val="31"/>
        </w:numPr>
        <w:spacing w:after="0"/>
        <w:jc w:val="both"/>
        <w:rPr>
          <w:rFonts w:ascii="Arial" w:hAnsi="Arial" w:cs="Arial"/>
          <w:sz w:val="24"/>
          <w:szCs w:val="24"/>
          <w:lang w:val="fr-FR"/>
        </w:rPr>
      </w:pPr>
      <w:r w:rsidRPr="00D30B35">
        <w:rPr>
          <w:rFonts w:ascii="Arial" w:hAnsi="Arial" w:cs="Arial"/>
          <w:sz w:val="24"/>
          <w:szCs w:val="24"/>
          <w:lang w:val="fr-FR"/>
        </w:rPr>
        <w:t xml:space="preserve">Comprendre ce qu’est la contamination croisée et comment elle se produit afin d’acquérir les bonnes pratiques d’hygiène des mains et d’hygiène des aliments dans la vie de tous les jours pour rester en bonne santé. </w:t>
      </w:r>
    </w:p>
    <w:p w14:paraId="3A4A3B00" w14:textId="77777777" w:rsidR="00B534AB" w:rsidRPr="00D30B35" w:rsidRDefault="00B534AB" w:rsidP="00B534AB">
      <w:pPr>
        <w:spacing w:after="0"/>
        <w:jc w:val="both"/>
        <w:rPr>
          <w:rFonts w:ascii="Arial" w:hAnsi="Arial" w:cs="Arial"/>
          <w:sz w:val="24"/>
          <w:szCs w:val="24"/>
          <w:lang w:val="fr-FR"/>
        </w:rPr>
      </w:pPr>
    </w:p>
    <w:p w14:paraId="4CC643AB" w14:textId="77777777" w:rsidR="00B534AB" w:rsidRPr="00D30B35" w:rsidRDefault="00B534AB" w:rsidP="00B534AB">
      <w:pPr>
        <w:pStyle w:val="Paragraphedeliste"/>
        <w:numPr>
          <w:ilvl w:val="0"/>
          <w:numId w:val="31"/>
        </w:numPr>
        <w:spacing w:after="0"/>
        <w:jc w:val="both"/>
        <w:rPr>
          <w:rFonts w:ascii="Arial" w:hAnsi="Arial" w:cs="Arial"/>
          <w:sz w:val="24"/>
          <w:szCs w:val="24"/>
          <w:lang w:val="fr-FR"/>
        </w:rPr>
      </w:pPr>
      <w:r w:rsidRPr="00D30B35">
        <w:rPr>
          <w:rFonts w:ascii="Arial" w:hAnsi="Arial" w:cs="Arial"/>
          <w:sz w:val="24"/>
          <w:szCs w:val="24"/>
          <w:lang w:val="fr-FR"/>
        </w:rPr>
        <w:t xml:space="preserve">Comprendre la chaîne de transmission des infections et les éléments critiques pour assurer l’hygiène des aliments. </w:t>
      </w:r>
    </w:p>
    <w:p w14:paraId="53B8EE3A" w14:textId="77777777" w:rsidR="00B534AB" w:rsidRDefault="00B534AB" w:rsidP="00B534AB">
      <w:pPr>
        <w:spacing w:after="0"/>
        <w:jc w:val="both"/>
        <w:rPr>
          <w:rFonts w:ascii="Arial" w:hAnsi="Arial" w:cs="Arial"/>
          <w:b/>
          <w:sz w:val="24"/>
          <w:szCs w:val="24"/>
          <w:lang w:val="fr-FR"/>
        </w:rPr>
      </w:pPr>
    </w:p>
    <w:p w14:paraId="67CD0817" w14:textId="77777777" w:rsidR="00D430BE" w:rsidRPr="00D30B35" w:rsidRDefault="00D430BE" w:rsidP="00B534AB">
      <w:pPr>
        <w:spacing w:after="0"/>
        <w:jc w:val="both"/>
        <w:rPr>
          <w:rFonts w:ascii="Arial" w:hAnsi="Arial" w:cs="Arial"/>
          <w:b/>
          <w:sz w:val="24"/>
          <w:szCs w:val="24"/>
          <w:lang w:val="fr-FR"/>
        </w:rPr>
      </w:pPr>
    </w:p>
    <w:p w14:paraId="789801CE" w14:textId="77777777" w:rsidR="00B534AB" w:rsidRPr="00D30B35" w:rsidRDefault="00B534AB" w:rsidP="00B534AB">
      <w:pPr>
        <w:pStyle w:val="Titre3"/>
        <w:rPr>
          <w:lang w:val="fr-FR"/>
        </w:rPr>
      </w:pPr>
      <w:r w:rsidRPr="00D30B35">
        <w:rPr>
          <w:lang w:val="fr-FR"/>
        </w:rPr>
        <w:t>Ressources</w:t>
      </w:r>
    </w:p>
    <w:p w14:paraId="729C1D97" w14:textId="1228E664" w:rsidR="001758FA" w:rsidRDefault="00B534AB" w:rsidP="003857A8">
      <w:pPr>
        <w:pStyle w:val="Paragraphedeliste"/>
        <w:numPr>
          <w:ilvl w:val="0"/>
          <w:numId w:val="28"/>
        </w:numPr>
        <w:spacing w:after="0"/>
        <w:jc w:val="both"/>
        <w:rPr>
          <w:rFonts w:ascii="Arial" w:hAnsi="Arial" w:cs="Arial"/>
          <w:sz w:val="24"/>
          <w:szCs w:val="24"/>
          <w:lang w:val="fr-FR"/>
        </w:rPr>
      </w:pPr>
      <w:r w:rsidRPr="00D30B35">
        <w:rPr>
          <w:rFonts w:ascii="Arial" w:hAnsi="Arial" w:cs="Arial"/>
          <w:sz w:val="24"/>
          <w:szCs w:val="24"/>
          <w:lang w:val="fr-FR"/>
        </w:rPr>
        <w:t>Présentation PowerPoint Le parcours des aliments</w:t>
      </w:r>
      <w:r w:rsidR="007F1C4C">
        <w:rPr>
          <w:rFonts w:ascii="Arial" w:hAnsi="Arial" w:cs="Arial"/>
          <w:sz w:val="24"/>
          <w:szCs w:val="24"/>
          <w:lang w:val="fr-FR"/>
        </w:rPr>
        <w:t> ;</w:t>
      </w:r>
    </w:p>
    <w:p w14:paraId="23FD3FA8" w14:textId="1F32CD18" w:rsidR="00B534AB" w:rsidRPr="004B61D1" w:rsidRDefault="00B534AB" w:rsidP="00B534AB">
      <w:pPr>
        <w:pStyle w:val="Paragraphedeliste"/>
        <w:numPr>
          <w:ilvl w:val="0"/>
          <w:numId w:val="28"/>
        </w:numPr>
        <w:spacing w:after="0"/>
        <w:jc w:val="both"/>
        <w:rPr>
          <w:rFonts w:ascii="Arial" w:hAnsi="Arial" w:cs="Arial"/>
          <w:sz w:val="24"/>
          <w:szCs w:val="24"/>
          <w:lang w:val="fr-FR"/>
        </w:rPr>
      </w:pPr>
      <w:r w:rsidRPr="00D30B35">
        <w:rPr>
          <w:rFonts w:ascii="Arial" w:hAnsi="Arial" w:cs="Arial"/>
          <w:sz w:val="24"/>
          <w:szCs w:val="24"/>
          <w:lang w:val="fr-FR"/>
        </w:rPr>
        <w:t>Animation SafeConsume sur le Parcours des aliments</w:t>
      </w:r>
      <w:r w:rsidR="007F1C4C">
        <w:rPr>
          <w:rFonts w:ascii="Arial" w:hAnsi="Arial" w:cs="Arial"/>
          <w:sz w:val="24"/>
          <w:szCs w:val="24"/>
          <w:lang w:val="fr-FR"/>
        </w:rPr>
        <w:t> ;</w:t>
      </w:r>
    </w:p>
    <w:p w14:paraId="578D0098" w14:textId="52667417" w:rsidR="00950F27" w:rsidRDefault="00B534AB" w:rsidP="003857A8">
      <w:pPr>
        <w:pStyle w:val="Paragraphedeliste"/>
        <w:numPr>
          <w:ilvl w:val="0"/>
          <w:numId w:val="28"/>
        </w:numPr>
        <w:spacing w:after="0"/>
        <w:jc w:val="both"/>
        <w:rPr>
          <w:rFonts w:ascii="Arial" w:hAnsi="Arial" w:cs="Arial"/>
          <w:sz w:val="24"/>
          <w:szCs w:val="24"/>
          <w:lang w:val="fr-FR"/>
        </w:rPr>
      </w:pPr>
      <w:r w:rsidRPr="00D30B35">
        <w:rPr>
          <w:rFonts w:ascii="Arial" w:hAnsi="Arial" w:cs="Arial"/>
          <w:sz w:val="24"/>
          <w:szCs w:val="24"/>
          <w:lang w:val="fr-FR"/>
        </w:rPr>
        <w:t>Fiche d’activité de l’élève sur le Parcours des aliments</w:t>
      </w:r>
      <w:r w:rsidR="007F1C4C">
        <w:rPr>
          <w:rFonts w:ascii="Arial" w:hAnsi="Arial" w:cs="Arial"/>
          <w:sz w:val="24"/>
          <w:szCs w:val="24"/>
          <w:lang w:val="fr-FR"/>
        </w:rPr>
        <w:t> ;</w:t>
      </w:r>
    </w:p>
    <w:p w14:paraId="0577C80E" w14:textId="30B2CF3A" w:rsidR="00B1036B" w:rsidRDefault="00950F27" w:rsidP="00094D61">
      <w:pPr>
        <w:pStyle w:val="Paragraphedeliste"/>
        <w:numPr>
          <w:ilvl w:val="0"/>
          <w:numId w:val="28"/>
        </w:numPr>
        <w:spacing w:after="0"/>
        <w:jc w:val="both"/>
        <w:rPr>
          <w:rFonts w:ascii="Arial" w:hAnsi="Arial" w:cs="Arial"/>
          <w:sz w:val="24"/>
          <w:szCs w:val="24"/>
          <w:lang w:val="fr-FR"/>
        </w:rPr>
      </w:pPr>
      <w:r w:rsidRPr="00B1036B">
        <w:rPr>
          <w:rFonts w:ascii="Arial" w:hAnsi="Arial" w:cs="Arial"/>
          <w:sz w:val="24"/>
          <w:szCs w:val="24"/>
          <w:lang w:val="fr-FR"/>
        </w:rPr>
        <w:t>Fiche réponse de l’activité élève sur le Parcours des aliments</w:t>
      </w:r>
      <w:r w:rsidR="00B1036B">
        <w:rPr>
          <w:rFonts w:ascii="Arial" w:hAnsi="Arial" w:cs="Arial"/>
          <w:sz w:val="24"/>
          <w:szCs w:val="24"/>
          <w:lang w:val="fr-FR"/>
        </w:rPr>
        <w:t>.</w:t>
      </w:r>
    </w:p>
    <w:p w14:paraId="56C4A88E" w14:textId="77777777" w:rsidR="00B1036B" w:rsidRDefault="00B1036B">
      <w:pPr>
        <w:rPr>
          <w:rFonts w:ascii="Arial" w:hAnsi="Arial" w:cs="Arial"/>
          <w:sz w:val="24"/>
          <w:szCs w:val="24"/>
          <w:lang w:val="fr-FR"/>
        </w:rPr>
      </w:pPr>
      <w:r>
        <w:rPr>
          <w:rFonts w:ascii="Arial" w:hAnsi="Arial" w:cs="Arial"/>
          <w:sz w:val="24"/>
          <w:szCs w:val="24"/>
          <w:lang w:val="fr-FR"/>
        </w:rPr>
        <w:br w:type="page"/>
      </w:r>
    </w:p>
    <w:p w14:paraId="14D7AA74" w14:textId="77777777" w:rsidR="00950F27" w:rsidRPr="00B1036B" w:rsidRDefault="00950F27" w:rsidP="00B1036B">
      <w:pPr>
        <w:pStyle w:val="Paragraphedeliste"/>
        <w:spacing w:after="0"/>
        <w:jc w:val="both"/>
        <w:rPr>
          <w:rFonts w:ascii="Arial" w:hAnsi="Arial" w:cs="Arial"/>
          <w:b/>
          <w:sz w:val="24"/>
          <w:szCs w:val="24"/>
          <w:lang w:val="fr-FR"/>
        </w:rPr>
      </w:pPr>
    </w:p>
    <w:p w14:paraId="08599FC8" w14:textId="77777777" w:rsidR="00B534AB" w:rsidRPr="00D30B35" w:rsidRDefault="00B534AB" w:rsidP="00B534AB">
      <w:pPr>
        <w:pStyle w:val="Titre3"/>
        <w:rPr>
          <w:lang w:val="fr-FR"/>
        </w:rPr>
      </w:pPr>
      <w:r w:rsidRPr="00D30B35">
        <w:rPr>
          <w:lang w:val="fr-FR"/>
        </w:rPr>
        <w:t>Plan du cours</w:t>
      </w:r>
    </w:p>
    <w:p w14:paraId="715377D2" w14:textId="77777777" w:rsidR="00B534AB" w:rsidRPr="00D30B35" w:rsidRDefault="00B534AB" w:rsidP="00B534AB">
      <w:pPr>
        <w:spacing w:after="0"/>
        <w:jc w:val="both"/>
        <w:rPr>
          <w:rFonts w:ascii="Arial" w:hAnsi="Arial" w:cs="Arial"/>
          <w:sz w:val="24"/>
          <w:szCs w:val="24"/>
          <w:lang w:val="fr-FR"/>
        </w:rPr>
      </w:pPr>
      <w:r w:rsidRPr="00D30B35">
        <w:rPr>
          <w:rFonts w:ascii="Arial" w:hAnsi="Arial" w:cs="Arial"/>
          <w:sz w:val="24"/>
          <w:szCs w:val="24"/>
          <w:lang w:val="fr-FR"/>
        </w:rPr>
        <w:t xml:space="preserve">Conçu pour les 11-14 ans, mais peut être adapté aux 15-18 ans. </w:t>
      </w:r>
    </w:p>
    <w:p w14:paraId="6B410E86" w14:textId="77777777" w:rsidR="00B534AB" w:rsidRDefault="00B534AB" w:rsidP="00B534AB">
      <w:pPr>
        <w:spacing w:after="0"/>
        <w:jc w:val="both"/>
        <w:rPr>
          <w:rFonts w:ascii="Arial" w:hAnsi="Arial" w:cs="Arial"/>
          <w:b/>
          <w:sz w:val="24"/>
          <w:szCs w:val="24"/>
          <w:lang w:val="fr-FR"/>
        </w:rPr>
      </w:pPr>
    </w:p>
    <w:p w14:paraId="39D72231" w14:textId="77777777" w:rsidR="00B534AB" w:rsidRPr="00D30B35" w:rsidRDefault="00B534AB" w:rsidP="00B534AB">
      <w:pPr>
        <w:pStyle w:val="Titre3"/>
        <w:rPr>
          <w:lang w:val="fr-FR"/>
        </w:rPr>
      </w:pPr>
      <w:r w:rsidRPr="00D30B35">
        <w:rPr>
          <w:lang w:val="fr-FR"/>
        </w:rPr>
        <w:t>Introduction</w:t>
      </w:r>
    </w:p>
    <w:p w14:paraId="0D4780DB" w14:textId="2EA07C0F" w:rsidR="00B534AB" w:rsidRPr="006F7B71" w:rsidRDefault="00B534AB" w:rsidP="006F7B71">
      <w:pPr>
        <w:pStyle w:val="Paragraphedeliste"/>
        <w:numPr>
          <w:ilvl w:val="0"/>
          <w:numId w:val="27"/>
        </w:numPr>
        <w:spacing w:after="0"/>
        <w:jc w:val="both"/>
        <w:rPr>
          <w:rFonts w:ascii="Arial" w:hAnsi="Arial" w:cs="Arial"/>
          <w:sz w:val="24"/>
          <w:szCs w:val="24"/>
          <w:lang w:val="fr-FR"/>
        </w:rPr>
      </w:pPr>
      <w:r w:rsidRPr="00D30B35">
        <w:rPr>
          <w:rFonts w:ascii="Arial" w:hAnsi="Arial" w:cs="Arial"/>
          <w:sz w:val="24"/>
          <w:szCs w:val="24"/>
          <w:lang w:val="fr-FR"/>
        </w:rPr>
        <w:t>Utiliser les diapositives de l’introduction pour discuter des infections d’origine alimentaire, des symptômes habituels, et du fait qu’il n’est pas toujours possible de savoir quel aliment a provoqué l’infection</w:t>
      </w:r>
      <w:r w:rsidR="006F7B71" w:rsidRPr="00D30B35">
        <w:rPr>
          <w:rFonts w:ascii="Arial" w:hAnsi="Arial" w:cs="Arial"/>
          <w:sz w:val="24"/>
          <w:szCs w:val="24"/>
          <w:lang w:val="fr-FR"/>
        </w:rPr>
        <w:t xml:space="preserve">. </w:t>
      </w:r>
    </w:p>
    <w:p w14:paraId="0B26F6E0" w14:textId="77777777" w:rsidR="00B534AB" w:rsidRPr="00075C6B" w:rsidRDefault="00B534AB" w:rsidP="00B534AB">
      <w:pPr>
        <w:pStyle w:val="Paragraphedeliste"/>
        <w:spacing w:after="0"/>
        <w:jc w:val="both"/>
        <w:rPr>
          <w:rFonts w:ascii="Arial" w:hAnsi="Arial" w:cs="Arial"/>
          <w:lang w:val="fr-FR"/>
        </w:rPr>
      </w:pPr>
    </w:p>
    <w:p w14:paraId="621FCA6D" w14:textId="46AC9284" w:rsidR="00E32D7C" w:rsidRPr="00D30B35" w:rsidRDefault="00B534AB" w:rsidP="00E32D7C">
      <w:pPr>
        <w:pStyle w:val="Paragraphedeliste"/>
        <w:numPr>
          <w:ilvl w:val="0"/>
          <w:numId w:val="27"/>
        </w:numPr>
        <w:spacing w:after="0"/>
        <w:rPr>
          <w:rFonts w:ascii="Arial" w:hAnsi="Arial" w:cs="Arial"/>
          <w:sz w:val="24"/>
          <w:szCs w:val="24"/>
          <w:lang w:val="fr-FR"/>
        </w:rPr>
      </w:pPr>
      <w:r w:rsidRPr="00E32D7C">
        <w:rPr>
          <w:rFonts w:ascii="Arial" w:hAnsi="Arial" w:cs="Arial"/>
          <w:sz w:val="24"/>
          <w:szCs w:val="24"/>
          <w:lang w:val="fr-FR"/>
        </w:rPr>
        <w:t xml:space="preserve">A l’aide de l’animation SafeConsume sur le parcours des aliments, introduisez auprès de la classe les notions de contamination croisée et les bonnes pratiques d’hygiène des aliments à la maison. </w:t>
      </w:r>
      <w:r w:rsidR="00E32D7C">
        <w:rPr>
          <w:rFonts w:ascii="Arial" w:hAnsi="Arial" w:cs="Arial"/>
          <w:sz w:val="24"/>
          <w:szCs w:val="24"/>
          <w:lang w:val="fr-FR"/>
        </w:rPr>
        <w:t xml:space="preserve">Cette vidéo est disponible sur YouTube : </w:t>
      </w:r>
      <w:hyperlink r:id="rId11" w:tgtFrame="_blank" w:history="1">
        <w:r w:rsidR="00E32D7C" w:rsidRPr="006324FE">
          <w:rPr>
            <w:rStyle w:val="Lienhypertexte"/>
            <w:rFonts w:ascii="Arial" w:hAnsi="Arial" w:cs="Arial"/>
            <w:sz w:val="24"/>
            <w:szCs w:val="24"/>
            <w:shd w:val="clear" w:color="auto" w:fill="FFFFFF"/>
            <w:lang w:val="fr-FR"/>
          </w:rPr>
          <w:t>https://youtu.be/QVFqlkLdq7Y</w:t>
        </w:r>
      </w:hyperlink>
      <w:r w:rsidR="00E32D7C" w:rsidRPr="006324FE">
        <w:rPr>
          <w:rFonts w:ascii="Arial" w:hAnsi="Arial" w:cs="Arial"/>
          <w:color w:val="000000"/>
          <w:sz w:val="24"/>
          <w:szCs w:val="24"/>
          <w:shd w:val="clear" w:color="auto" w:fill="FFFFFF"/>
          <w:lang w:val="fr-FR"/>
        </w:rPr>
        <w:t>  </w:t>
      </w:r>
      <w:r w:rsidR="00B1036B">
        <w:rPr>
          <w:rFonts w:ascii="Arial" w:hAnsi="Arial" w:cs="Arial"/>
          <w:sz w:val="24"/>
          <w:szCs w:val="24"/>
          <w:lang w:val="fr-FR"/>
        </w:rPr>
        <w:t>.</w:t>
      </w:r>
    </w:p>
    <w:p w14:paraId="6AE9F89A" w14:textId="78A5B21A" w:rsidR="00B534AB" w:rsidRPr="00075C6B" w:rsidRDefault="00B534AB" w:rsidP="00E32D7C">
      <w:pPr>
        <w:pStyle w:val="Paragraphedeliste"/>
        <w:spacing w:after="0"/>
        <w:jc w:val="both"/>
        <w:rPr>
          <w:rFonts w:ascii="Arial" w:hAnsi="Arial" w:cs="Arial"/>
          <w:lang w:val="fr-FR"/>
        </w:rPr>
      </w:pPr>
    </w:p>
    <w:p w14:paraId="2CF32674" w14:textId="44886192" w:rsidR="00B534AB" w:rsidRPr="00D30B35" w:rsidRDefault="00B534AB" w:rsidP="00B534AB">
      <w:pPr>
        <w:pStyle w:val="Paragraphedeliste"/>
        <w:numPr>
          <w:ilvl w:val="0"/>
          <w:numId w:val="27"/>
        </w:numPr>
        <w:spacing w:after="0"/>
        <w:jc w:val="both"/>
        <w:rPr>
          <w:rFonts w:ascii="Arial" w:hAnsi="Arial" w:cs="Arial"/>
          <w:sz w:val="24"/>
          <w:szCs w:val="24"/>
          <w:lang w:val="fr-FR"/>
        </w:rPr>
      </w:pPr>
      <w:r w:rsidRPr="00D30B35">
        <w:rPr>
          <w:rFonts w:ascii="Arial" w:hAnsi="Arial" w:cs="Arial"/>
          <w:sz w:val="24"/>
          <w:szCs w:val="24"/>
          <w:lang w:val="fr-FR"/>
        </w:rPr>
        <w:t>Introduire la notion de parcours des aliments et comment les microbes peuvent se multiplier à chaque étape de ce parcours ainsi que les différents risques de contamination croisée</w:t>
      </w:r>
      <w:r w:rsidR="00E32D7C" w:rsidRPr="00D30B35">
        <w:rPr>
          <w:rFonts w:ascii="Arial" w:hAnsi="Arial" w:cs="Arial"/>
          <w:sz w:val="24"/>
          <w:szCs w:val="24"/>
          <w:lang w:val="fr-FR"/>
        </w:rPr>
        <w:t>.</w:t>
      </w:r>
    </w:p>
    <w:p w14:paraId="07170962" w14:textId="77777777" w:rsidR="00B534AB" w:rsidRPr="00075C6B" w:rsidRDefault="00B534AB" w:rsidP="00B534AB">
      <w:pPr>
        <w:pStyle w:val="Paragraphedeliste"/>
        <w:spacing w:after="0"/>
        <w:jc w:val="both"/>
        <w:rPr>
          <w:rFonts w:ascii="Arial" w:hAnsi="Arial" w:cs="Arial"/>
          <w:lang w:val="fr-FR"/>
        </w:rPr>
      </w:pPr>
    </w:p>
    <w:p w14:paraId="19CFB4E5" w14:textId="70015234" w:rsidR="00B534AB" w:rsidRPr="00D30B35" w:rsidRDefault="00B534AB" w:rsidP="00B534AB">
      <w:pPr>
        <w:pStyle w:val="Paragraphedeliste"/>
        <w:numPr>
          <w:ilvl w:val="0"/>
          <w:numId w:val="27"/>
        </w:numPr>
        <w:spacing w:after="0"/>
        <w:jc w:val="both"/>
        <w:rPr>
          <w:rFonts w:ascii="Arial" w:hAnsi="Arial" w:cs="Arial"/>
          <w:sz w:val="24"/>
          <w:szCs w:val="24"/>
          <w:lang w:val="fr-FR"/>
        </w:rPr>
      </w:pPr>
      <w:r w:rsidRPr="00D30B35">
        <w:rPr>
          <w:rFonts w:ascii="Arial" w:hAnsi="Arial" w:cs="Arial"/>
          <w:sz w:val="24"/>
          <w:szCs w:val="24"/>
          <w:lang w:val="fr-FR"/>
        </w:rPr>
        <w:t>Expliquez aux élèves qu’ils vont étudier le parcours des aliments plus en détail durant le reste du cours</w:t>
      </w:r>
      <w:r w:rsidR="00E32D7C" w:rsidRPr="00D30B35">
        <w:rPr>
          <w:rFonts w:ascii="Arial" w:hAnsi="Arial" w:cs="Arial"/>
          <w:sz w:val="24"/>
          <w:szCs w:val="24"/>
          <w:lang w:val="fr-FR"/>
        </w:rPr>
        <w:t>.</w:t>
      </w:r>
    </w:p>
    <w:p w14:paraId="505B62D2" w14:textId="77777777" w:rsidR="00B534AB" w:rsidRPr="00075C6B" w:rsidRDefault="00B534AB" w:rsidP="00B534AB">
      <w:pPr>
        <w:pStyle w:val="Paragraphedeliste"/>
        <w:spacing w:after="0"/>
        <w:jc w:val="both"/>
        <w:rPr>
          <w:rFonts w:ascii="Arial" w:hAnsi="Arial" w:cs="Arial"/>
          <w:lang w:val="fr-FR"/>
        </w:rPr>
      </w:pPr>
    </w:p>
    <w:p w14:paraId="3F00B6AA" w14:textId="015872F3" w:rsidR="00B534AB" w:rsidRPr="00B1036B" w:rsidRDefault="00B534AB" w:rsidP="00FA17E0">
      <w:pPr>
        <w:pStyle w:val="Paragraphedeliste"/>
        <w:numPr>
          <w:ilvl w:val="0"/>
          <w:numId w:val="27"/>
        </w:numPr>
        <w:spacing w:after="0"/>
        <w:jc w:val="both"/>
        <w:rPr>
          <w:rFonts w:ascii="Arial" w:hAnsi="Arial" w:cs="Arial"/>
          <w:lang w:val="fr-FR"/>
        </w:rPr>
      </w:pPr>
      <w:r w:rsidRPr="00B1036B">
        <w:rPr>
          <w:rFonts w:ascii="Arial" w:hAnsi="Arial" w:cs="Arial"/>
          <w:sz w:val="24"/>
          <w:szCs w:val="24"/>
          <w:lang w:val="fr-FR"/>
        </w:rPr>
        <w:t xml:space="preserve">A l’aide des diapositives, discutez des </w:t>
      </w:r>
      <w:r w:rsidRPr="00B1036B">
        <w:rPr>
          <w:rFonts w:ascii="Arial" w:hAnsi="Arial" w:cs="Arial"/>
          <w:b/>
          <w:sz w:val="24"/>
          <w:szCs w:val="24"/>
          <w:lang w:val="fr-FR"/>
        </w:rPr>
        <w:t>risques alimentaires,</w:t>
      </w:r>
      <w:r w:rsidRPr="00B1036B">
        <w:rPr>
          <w:rFonts w:ascii="Arial" w:hAnsi="Arial" w:cs="Arial"/>
          <w:sz w:val="24"/>
          <w:szCs w:val="24"/>
          <w:lang w:val="fr-FR"/>
        </w:rPr>
        <w:t xml:space="preserve"> et des </w:t>
      </w:r>
      <w:r w:rsidRPr="00B1036B">
        <w:rPr>
          <w:rFonts w:ascii="Arial" w:hAnsi="Arial" w:cs="Arial"/>
          <w:b/>
          <w:sz w:val="24"/>
          <w:szCs w:val="24"/>
          <w:lang w:val="fr-FR"/>
        </w:rPr>
        <w:t>solutions</w:t>
      </w:r>
      <w:r w:rsidRPr="00B1036B">
        <w:rPr>
          <w:rFonts w:ascii="Arial" w:hAnsi="Arial" w:cs="Arial"/>
          <w:sz w:val="24"/>
          <w:szCs w:val="24"/>
          <w:lang w:val="fr-FR"/>
        </w:rPr>
        <w:t xml:space="preserve"> permettant de réduire ces risques à chaque étape du parcours des aliments</w:t>
      </w:r>
      <w:r w:rsidR="00B1036B">
        <w:rPr>
          <w:rFonts w:ascii="Arial" w:hAnsi="Arial" w:cs="Arial"/>
          <w:sz w:val="24"/>
          <w:szCs w:val="24"/>
          <w:lang w:val="fr-FR"/>
        </w:rPr>
        <w:t>.</w:t>
      </w:r>
    </w:p>
    <w:p w14:paraId="2C97C38F" w14:textId="77777777" w:rsidR="00B1036B" w:rsidRPr="00B1036B" w:rsidRDefault="00B1036B" w:rsidP="00B1036B">
      <w:pPr>
        <w:spacing w:after="0"/>
        <w:jc w:val="both"/>
        <w:rPr>
          <w:rFonts w:ascii="Arial" w:hAnsi="Arial" w:cs="Arial"/>
          <w:lang w:val="fr-FR"/>
        </w:rPr>
      </w:pPr>
    </w:p>
    <w:p w14:paraId="6FEFF085" w14:textId="6E948204" w:rsidR="00B534AB" w:rsidRPr="002522E4" w:rsidRDefault="00B534AB" w:rsidP="004938B4">
      <w:pPr>
        <w:pStyle w:val="Paragraphedeliste"/>
        <w:numPr>
          <w:ilvl w:val="0"/>
          <w:numId w:val="27"/>
        </w:numPr>
        <w:spacing w:after="0"/>
        <w:jc w:val="both"/>
        <w:rPr>
          <w:b/>
          <w:u w:val="single"/>
          <w:lang w:val="fr-FR"/>
        </w:rPr>
      </w:pPr>
      <w:r w:rsidRPr="002522E4">
        <w:rPr>
          <w:rFonts w:ascii="Arial" w:hAnsi="Arial" w:cs="Arial"/>
          <w:sz w:val="24"/>
          <w:szCs w:val="24"/>
          <w:lang w:val="fr-FR"/>
        </w:rPr>
        <w:t xml:space="preserve">Les élèves pourront </w:t>
      </w:r>
      <w:r w:rsidR="002522E4" w:rsidRPr="00D30B35">
        <w:rPr>
          <w:rFonts w:ascii="Arial" w:hAnsi="Arial" w:cs="Arial"/>
          <w:sz w:val="24"/>
          <w:szCs w:val="24"/>
          <w:lang w:val="fr-FR"/>
        </w:rPr>
        <w:t>compléter la fiche d’activité correspondante, en travaillant à deux, par petits groupes, ou dans le cadre d’une discussion de classe</w:t>
      </w:r>
      <w:r w:rsidR="002522E4">
        <w:rPr>
          <w:rFonts w:ascii="Arial" w:hAnsi="Arial" w:cs="Arial"/>
          <w:sz w:val="24"/>
          <w:szCs w:val="24"/>
          <w:lang w:val="fr-FR"/>
        </w:rPr>
        <w:t xml:space="preserve"> (par exemple le tableau peut être rempli par l’enseignant au fur à mesure des propositions des élèves puis la correction peut être distribuée afin de conserver une trace écrite).</w:t>
      </w:r>
    </w:p>
    <w:p w14:paraId="6DCDB6AD" w14:textId="77777777" w:rsidR="002522E4" w:rsidRPr="002522E4" w:rsidRDefault="002522E4" w:rsidP="002522E4">
      <w:pPr>
        <w:spacing w:after="0"/>
        <w:jc w:val="both"/>
        <w:rPr>
          <w:b/>
          <w:u w:val="single"/>
          <w:lang w:val="fr-FR"/>
        </w:rPr>
      </w:pPr>
    </w:p>
    <w:p w14:paraId="05406767" w14:textId="042B727C" w:rsidR="00075C6B" w:rsidRDefault="00B534AB" w:rsidP="00FC7C01">
      <w:pPr>
        <w:pStyle w:val="Paragraphedeliste"/>
        <w:numPr>
          <w:ilvl w:val="0"/>
          <w:numId w:val="27"/>
        </w:numPr>
        <w:spacing w:after="0"/>
        <w:jc w:val="both"/>
        <w:rPr>
          <w:rFonts w:ascii="Arial" w:hAnsi="Arial" w:cs="Arial"/>
          <w:sz w:val="24"/>
          <w:szCs w:val="24"/>
          <w:lang w:val="fr-FR"/>
        </w:rPr>
      </w:pPr>
      <w:r w:rsidRPr="00C41C4B">
        <w:rPr>
          <w:rFonts w:ascii="Arial" w:hAnsi="Arial" w:cs="Arial"/>
          <w:sz w:val="24"/>
          <w:szCs w:val="24"/>
          <w:u w:val="single"/>
          <w:lang w:val="fr-FR"/>
        </w:rPr>
        <w:t>Activité complémentaire : Distractions dans la cuisine</w:t>
      </w:r>
      <w:r>
        <w:rPr>
          <w:rFonts w:ascii="Arial" w:hAnsi="Arial" w:cs="Arial"/>
          <w:sz w:val="24"/>
          <w:szCs w:val="24"/>
          <w:lang w:val="fr-FR"/>
        </w:rPr>
        <w:t xml:space="preserve"> - </w:t>
      </w:r>
      <w:r w:rsidRPr="00C41C4B">
        <w:rPr>
          <w:rFonts w:ascii="Arial" w:hAnsi="Arial" w:cs="Arial"/>
          <w:sz w:val="24"/>
          <w:szCs w:val="24"/>
          <w:lang w:val="fr-FR"/>
        </w:rPr>
        <w:t xml:space="preserve">Faites une simulation des distractions possibles dans la cuisine qui font </w:t>
      </w:r>
      <w:proofErr w:type="gramStart"/>
      <w:r w:rsidRPr="00C41C4B">
        <w:rPr>
          <w:rFonts w:ascii="Arial" w:hAnsi="Arial" w:cs="Arial"/>
          <w:sz w:val="24"/>
          <w:szCs w:val="24"/>
          <w:lang w:val="fr-FR"/>
        </w:rPr>
        <w:t>faire</w:t>
      </w:r>
      <w:proofErr w:type="gramEnd"/>
      <w:r w:rsidRPr="00C41C4B">
        <w:rPr>
          <w:rFonts w:ascii="Arial" w:hAnsi="Arial" w:cs="Arial"/>
          <w:sz w:val="24"/>
          <w:szCs w:val="24"/>
          <w:lang w:val="fr-FR"/>
        </w:rPr>
        <w:t xml:space="preserve"> des erreurs</w:t>
      </w:r>
      <w:r w:rsidR="00FC7C01" w:rsidRPr="00C41C4B">
        <w:rPr>
          <w:rFonts w:ascii="Arial" w:hAnsi="Arial" w:cs="Arial"/>
          <w:sz w:val="24"/>
          <w:szCs w:val="24"/>
          <w:lang w:val="fr-FR"/>
        </w:rPr>
        <w:t>.</w:t>
      </w:r>
    </w:p>
    <w:p w14:paraId="0075D86F" w14:textId="77777777" w:rsidR="00B534AB" w:rsidRDefault="00B534AB" w:rsidP="00B534AB">
      <w:pPr>
        <w:pStyle w:val="Paragraphedeliste"/>
        <w:numPr>
          <w:ilvl w:val="1"/>
          <w:numId w:val="27"/>
        </w:numPr>
        <w:spacing w:after="0"/>
        <w:jc w:val="both"/>
        <w:rPr>
          <w:rFonts w:ascii="Arial" w:hAnsi="Arial" w:cs="Arial"/>
          <w:sz w:val="24"/>
          <w:szCs w:val="24"/>
          <w:lang w:val="fr-FR"/>
        </w:rPr>
      </w:pPr>
      <w:r w:rsidRPr="00C41C4B">
        <w:rPr>
          <w:rFonts w:ascii="Arial" w:hAnsi="Arial" w:cs="Arial"/>
          <w:sz w:val="24"/>
          <w:szCs w:val="24"/>
          <w:lang w:val="fr-FR"/>
        </w:rPr>
        <w:t xml:space="preserve">Un(e) élève volontaire fera semblant de faire rôtir un poulet (à l’aide d’accessoires si disponibles). Lui demander de décrire à voix haute comment il/elle s’y prend pour préparer et cuire le repas en respectant les règles d’hygiène des aliments. </w:t>
      </w:r>
    </w:p>
    <w:p w14:paraId="43FCDBE3" w14:textId="77777777" w:rsidR="00B534AB" w:rsidRDefault="00B534AB" w:rsidP="00B534AB">
      <w:pPr>
        <w:pStyle w:val="Paragraphedeliste"/>
        <w:numPr>
          <w:ilvl w:val="1"/>
          <w:numId w:val="27"/>
        </w:numPr>
        <w:spacing w:after="0"/>
        <w:jc w:val="both"/>
        <w:rPr>
          <w:rFonts w:ascii="Arial" w:hAnsi="Arial" w:cs="Arial"/>
          <w:sz w:val="24"/>
          <w:szCs w:val="24"/>
          <w:lang w:val="fr-FR"/>
        </w:rPr>
      </w:pPr>
      <w:r w:rsidRPr="00C41C4B">
        <w:rPr>
          <w:rFonts w:ascii="Arial" w:hAnsi="Arial" w:cs="Arial"/>
          <w:sz w:val="24"/>
          <w:szCs w:val="24"/>
          <w:lang w:val="fr-FR"/>
        </w:rPr>
        <w:t xml:space="preserve">Tandis que l’élève prépare le repas, 3 – 4 autres élèves vont essayer de le/la distraire. </w:t>
      </w:r>
    </w:p>
    <w:p w14:paraId="568C6AD5" w14:textId="77777777" w:rsidR="00B534AB" w:rsidRDefault="00B534AB" w:rsidP="00B534AB">
      <w:pPr>
        <w:pStyle w:val="Paragraphedeliste"/>
        <w:numPr>
          <w:ilvl w:val="1"/>
          <w:numId w:val="27"/>
        </w:numPr>
        <w:spacing w:after="0"/>
        <w:jc w:val="both"/>
        <w:rPr>
          <w:rFonts w:ascii="Arial" w:hAnsi="Arial" w:cs="Arial"/>
          <w:sz w:val="24"/>
          <w:szCs w:val="24"/>
          <w:lang w:val="fr-FR"/>
        </w:rPr>
      </w:pPr>
      <w:r w:rsidRPr="00C41C4B">
        <w:rPr>
          <w:rFonts w:ascii="Arial" w:hAnsi="Arial" w:cs="Arial"/>
          <w:sz w:val="24"/>
          <w:szCs w:val="24"/>
          <w:lang w:val="fr-FR"/>
        </w:rPr>
        <w:t>Demander à la classe de designer les distractions les plus fréquentes dans leur cuisine</w:t>
      </w:r>
      <w:r>
        <w:rPr>
          <w:rFonts w:ascii="Arial" w:hAnsi="Arial" w:cs="Arial"/>
          <w:sz w:val="24"/>
          <w:szCs w:val="24"/>
          <w:lang w:val="fr-FR"/>
        </w:rPr>
        <w:t xml:space="preserve"> comme :</w:t>
      </w:r>
    </w:p>
    <w:p w14:paraId="63EB4ABD" w14:textId="77777777"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 xml:space="preserve">Animal de compagnie distrayant son propriétaire, volant un aliment ou se mettant en travers du passage. </w:t>
      </w:r>
    </w:p>
    <w:p w14:paraId="549F1AF0" w14:textId="795E5F21"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Bébé qui pleure ou qui réclame de l’attention</w:t>
      </w:r>
      <w:r w:rsidR="00D73B02">
        <w:rPr>
          <w:rFonts w:ascii="Arial" w:hAnsi="Arial" w:cs="Arial"/>
          <w:sz w:val="24"/>
          <w:szCs w:val="24"/>
          <w:lang w:val="fr-FR"/>
        </w:rPr>
        <w:t>.</w:t>
      </w:r>
    </w:p>
    <w:p w14:paraId="76D940B3" w14:textId="34746874"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Téléphone qui sonne</w:t>
      </w:r>
      <w:r w:rsidR="00D73B02">
        <w:rPr>
          <w:rFonts w:ascii="Arial" w:hAnsi="Arial" w:cs="Arial"/>
          <w:sz w:val="24"/>
          <w:szCs w:val="24"/>
          <w:lang w:val="fr-FR"/>
        </w:rPr>
        <w:t>.</w:t>
      </w:r>
    </w:p>
    <w:p w14:paraId="0794193A" w14:textId="29994BCE"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Aliment qui tombe par terre</w:t>
      </w:r>
      <w:r w:rsidR="00D73B02">
        <w:rPr>
          <w:rFonts w:ascii="Arial" w:hAnsi="Arial" w:cs="Arial"/>
          <w:sz w:val="24"/>
          <w:szCs w:val="24"/>
          <w:lang w:val="fr-FR"/>
        </w:rPr>
        <w:t>.</w:t>
      </w:r>
    </w:p>
    <w:p w14:paraId="579885D5" w14:textId="780D3B51" w:rsidR="00210B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Quelque chose brûle au four ou sur la plaque de cuisson ou prend feu !</w:t>
      </w:r>
    </w:p>
    <w:p w14:paraId="2EA98F7C" w14:textId="77777777" w:rsidR="00210BAB" w:rsidRDefault="00210BAB">
      <w:pPr>
        <w:rPr>
          <w:rFonts w:ascii="Arial" w:hAnsi="Arial" w:cs="Arial"/>
          <w:sz w:val="24"/>
          <w:szCs w:val="24"/>
          <w:lang w:val="fr-FR"/>
        </w:rPr>
      </w:pPr>
      <w:r>
        <w:rPr>
          <w:rFonts w:ascii="Arial" w:hAnsi="Arial" w:cs="Arial"/>
          <w:sz w:val="24"/>
          <w:szCs w:val="24"/>
          <w:lang w:val="fr-FR"/>
        </w:rPr>
        <w:br w:type="page"/>
      </w:r>
    </w:p>
    <w:p w14:paraId="17998843" w14:textId="77777777" w:rsidR="00B534AB" w:rsidRDefault="00B534AB" w:rsidP="00210BAB">
      <w:pPr>
        <w:pStyle w:val="Paragraphedeliste"/>
        <w:spacing w:after="0"/>
        <w:ind w:left="2160"/>
        <w:jc w:val="both"/>
        <w:rPr>
          <w:rFonts w:ascii="Arial" w:hAnsi="Arial" w:cs="Arial"/>
          <w:sz w:val="24"/>
          <w:szCs w:val="24"/>
          <w:lang w:val="fr-FR"/>
        </w:rPr>
      </w:pPr>
    </w:p>
    <w:p w14:paraId="11532C53" w14:textId="77777777" w:rsidR="00B534AB" w:rsidRDefault="00B534AB" w:rsidP="00B534AB">
      <w:pPr>
        <w:pStyle w:val="Paragraphedeliste"/>
        <w:spacing w:after="0"/>
        <w:jc w:val="both"/>
        <w:rPr>
          <w:rFonts w:ascii="Arial" w:hAnsi="Arial" w:cs="Arial"/>
          <w:sz w:val="24"/>
          <w:szCs w:val="24"/>
          <w:lang w:val="fr-FR"/>
        </w:rPr>
      </w:pPr>
    </w:p>
    <w:p w14:paraId="3ED82DDD" w14:textId="77777777" w:rsidR="00B534AB" w:rsidRDefault="00B534AB" w:rsidP="00B534AB">
      <w:pPr>
        <w:pStyle w:val="Paragraphedeliste"/>
        <w:spacing w:after="0"/>
        <w:jc w:val="both"/>
        <w:rPr>
          <w:rFonts w:ascii="Arial" w:hAnsi="Arial" w:cs="Arial"/>
          <w:sz w:val="24"/>
          <w:szCs w:val="24"/>
          <w:lang w:val="fr-FR"/>
        </w:rPr>
      </w:pPr>
      <w:r w:rsidRPr="00C41C4B">
        <w:rPr>
          <w:rFonts w:ascii="Arial" w:hAnsi="Arial" w:cs="Arial"/>
          <w:sz w:val="24"/>
          <w:szCs w:val="24"/>
          <w:lang w:val="fr-FR"/>
        </w:rPr>
        <w:t xml:space="preserve">A la fin de cette activité, discuter avec les élèves de l’impact potentiel des distractions sur l’hygiène des aliments (par ex : oublier de se laver les mains ou utiliser le même couteau pour couper les légumes et la viande, la volaille ou le poisson crus). </w:t>
      </w:r>
    </w:p>
    <w:p w14:paraId="06645C98" w14:textId="77777777" w:rsidR="00B534AB" w:rsidRDefault="00B534AB" w:rsidP="00B534AB">
      <w:pPr>
        <w:pStyle w:val="Paragraphedeliste"/>
        <w:spacing w:after="0"/>
        <w:jc w:val="both"/>
        <w:rPr>
          <w:rFonts w:ascii="Arial" w:hAnsi="Arial" w:cs="Arial"/>
          <w:sz w:val="24"/>
          <w:szCs w:val="24"/>
          <w:lang w:val="fr-FR"/>
        </w:rPr>
      </w:pPr>
    </w:p>
    <w:p w14:paraId="5340D682" w14:textId="77777777" w:rsidR="00B534AB" w:rsidRPr="00C41C4B" w:rsidRDefault="00B534AB" w:rsidP="00B534AB">
      <w:pPr>
        <w:pStyle w:val="Paragraphedeliste"/>
        <w:spacing w:after="0"/>
        <w:jc w:val="both"/>
        <w:rPr>
          <w:rFonts w:ascii="Arial" w:hAnsi="Arial" w:cs="Arial"/>
          <w:sz w:val="24"/>
          <w:szCs w:val="24"/>
          <w:lang w:val="fr-FR"/>
        </w:rPr>
      </w:pPr>
      <w:r w:rsidRPr="00C41C4B">
        <w:rPr>
          <w:rFonts w:ascii="Arial" w:hAnsi="Arial" w:cs="Arial"/>
          <w:sz w:val="24"/>
          <w:szCs w:val="24"/>
          <w:lang w:val="fr-FR"/>
        </w:rPr>
        <w:t>Puis discuter avec les élèves de la manière dont ils peuvent éviter ou limiter l’impact des distractions, par exemple en mettant les couteaux sales immédiatement dans l’évier après utilisation, finir ce qu’on est en train de faire avant de s’occuper de ce qui vous distrait (par ex. finir de se laver les mains avant de répondre au téléphone pour réduire le risque de contamination du téléphone).</w:t>
      </w:r>
    </w:p>
    <w:p w14:paraId="5F82208E" w14:textId="6B5589A8" w:rsidR="00713061" w:rsidRPr="00C04DFF" w:rsidRDefault="00713061" w:rsidP="00B534AB">
      <w:pPr>
        <w:rPr>
          <w:lang w:val="fr-FR"/>
        </w:rPr>
      </w:pPr>
    </w:p>
    <w:sectPr w:rsidR="00713061" w:rsidRPr="00C04DFF" w:rsidSect="003A4244">
      <w:headerReference w:type="default" r:id="rId12"/>
      <w:footerReference w:type="default" r:id="rId13"/>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DAFD" w14:textId="77777777" w:rsidR="006F2ED5" w:rsidRDefault="006F2ED5" w:rsidP="00AA1827">
      <w:pPr>
        <w:spacing w:after="0" w:line="240" w:lineRule="auto"/>
      </w:pPr>
      <w:r>
        <w:separator/>
      </w:r>
    </w:p>
  </w:endnote>
  <w:endnote w:type="continuationSeparator" w:id="0">
    <w:p w14:paraId="050C88CB" w14:textId="77777777" w:rsidR="006F2ED5" w:rsidRDefault="006F2ED5"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4D8F88A4" w:rsidR="0057598E" w:rsidRPr="00E44831" w:rsidRDefault="0057598E" w:rsidP="00E44831">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E44831" w:rsidRPr="00D30B35">
      <w:rPr>
        <w:rFonts w:ascii="Arial" w:hAnsi="Arial" w:cs="Arial"/>
        <w:sz w:val="24"/>
        <w:szCs w:val="24"/>
        <w:lang w:val="fr-FR"/>
      </w:rPr>
      <w:t>Ce projet a été financé par le programme Européen de recherche e</w:t>
    </w:r>
    <w:r w:rsidR="00E44831">
      <w:rPr>
        <w:rFonts w:ascii="Arial" w:hAnsi="Arial" w:cs="Arial"/>
        <w:sz w:val="24"/>
        <w:szCs w:val="24"/>
        <w:lang w:val="fr-FR"/>
      </w:rPr>
      <w:t>t d’innovation   Horizon 2020</w:t>
    </w:r>
    <w:r w:rsidR="00E44831" w:rsidRPr="00D30B35">
      <w:rPr>
        <w:rFonts w:ascii="Arial" w:hAnsi="Arial" w:cs="Arial"/>
        <w:sz w:val="24"/>
        <w:szCs w:val="24"/>
        <w:lang w:val="fr-FR"/>
      </w:rPr>
      <w:t xml:space="preserve"> aux termes d’un accord de subvention No 727580</w:t>
    </w:r>
    <w:r w:rsidR="00E44831">
      <w:rPr>
        <w:rFonts w:ascii="Arial" w:hAnsi="Arial" w:cs="Arial"/>
        <w:sz w:val="24"/>
        <w:szCs w:val="24"/>
        <w:lang w:val="fr-FR"/>
      </w:rPr>
      <w:t xml:space="preserve">                     </w:t>
    </w:r>
    <w:r w:rsidR="00E44831" w:rsidRPr="00E44831">
      <w:rPr>
        <w:rFonts w:ascii="Arial" w:hAnsi="Arial" w:cs="Arial"/>
        <w:sz w:val="24"/>
        <w:szCs w:val="24"/>
        <w:lang w:val="fr-FR"/>
      </w:rPr>
      <w:t>[</w:t>
    </w:r>
    <w:r w:rsidR="00E44831" w:rsidRPr="00E44831">
      <w:rPr>
        <w:rFonts w:ascii="Arial" w:hAnsi="Arial" w:cs="Arial"/>
        <w:sz w:val="24"/>
        <w:szCs w:val="24"/>
        <w:lang w:val="fr-FR"/>
      </w:rPr>
      <w:fldChar w:fldCharType="begin"/>
    </w:r>
    <w:r w:rsidR="00E44831" w:rsidRPr="00E44831">
      <w:rPr>
        <w:rFonts w:ascii="Arial" w:hAnsi="Arial" w:cs="Arial"/>
        <w:sz w:val="24"/>
        <w:szCs w:val="24"/>
        <w:lang w:val="fr-FR"/>
      </w:rPr>
      <w:instrText>PAGE   \* MERGEFORMAT</w:instrText>
    </w:r>
    <w:r w:rsidR="00E44831" w:rsidRPr="00E44831">
      <w:rPr>
        <w:rFonts w:ascii="Arial" w:hAnsi="Arial" w:cs="Arial"/>
        <w:sz w:val="24"/>
        <w:szCs w:val="24"/>
        <w:lang w:val="fr-FR"/>
      </w:rPr>
      <w:fldChar w:fldCharType="separate"/>
    </w:r>
    <w:r w:rsidR="00E44831" w:rsidRPr="00E44831">
      <w:rPr>
        <w:rFonts w:ascii="Arial" w:hAnsi="Arial" w:cs="Arial"/>
        <w:sz w:val="24"/>
        <w:szCs w:val="24"/>
        <w:lang w:val="fr-FR"/>
      </w:rPr>
      <w:t>1</w:t>
    </w:r>
    <w:r w:rsidR="00E44831" w:rsidRPr="00E44831">
      <w:rPr>
        <w:rFonts w:ascii="Arial" w:hAnsi="Arial" w:cs="Arial"/>
        <w:sz w:val="24"/>
        <w:szCs w:val="24"/>
        <w:lang w:val="fr-FR"/>
      </w:rPr>
      <w:fldChar w:fldCharType="end"/>
    </w:r>
    <w:r w:rsidR="00E44831" w:rsidRPr="00E44831">
      <w:rPr>
        <w:rFonts w:ascii="Arial" w:hAnsi="Arial" w:cs="Arial"/>
        <w:sz w:val="24"/>
        <w:szCs w:val="24"/>
        <w:lang w:val="fr-FR"/>
      </w:rPr>
      <w:t>]</w:t>
    </w:r>
  </w:p>
  <w:p w14:paraId="36C1CD34" w14:textId="1ECE86DB" w:rsidR="0046767A" w:rsidRPr="00E44831"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8AB1" w14:textId="77777777" w:rsidR="006F2ED5" w:rsidRDefault="006F2ED5" w:rsidP="00AA1827">
      <w:pPr>
        <w:spacing w:after="0" w:line="240" w:lineRule="auto"/>
      </w:pPr>
      <w:r>
        <w:separator/>
      </w:r>
    </w:p>
  </w:footnote>
  <w:footnote w:type="continuationSeparator" w:id="0">
    <w:p w14:paraId="59F1A38F" w14:textId="77777777" w:rsidR="006F2ED5" w:rsidRDefault="006F2ED5"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4A35B4D7" w:rsidR="005F18EB" w:rsidRDefault="007967D1" w:rsidP="00AA1827">
    <w:pPr>
      <w:pStyle w:val="En-tte"/>
    </w:pPr>
    <w:r w:rsidRPr="00DE52C3">
      <w:rPr>
        <w:noProof/>
      </w:rPr>
      <w:drawing>
        <wp:anchor distT="0" distB="0" distL="114300" distR="114300" simplePos="0" relativeHeight="251665408" behindDoc="1" locked="0" layoutInCell="1" allowOverlap="1" wp14:anchorId="09678AB4" wp14:editId="42DFCF34">
          <wp:simplePos x="0" y="0"/>
          <wp:positionH relativeFrom="column">
            <wp:posOffset>5362575</wp:posOffset>
          </wp:positionH>
          <wp:positionV relativeFrom="paragraph">
            <wp:posOffset>-343535</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6765DF55">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56A7"/>
    <w:multiLevelType w:val="multilevel"/>
    <w:tmpl w:val="FDB4A9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C729D"/>
    <w:multiLevelType w:val="hybridMultilevel"/>
    <w:tmpl w:val="C5886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471B8E"/>
    <w:multiLevelType w:val="multilevel"/>
    <w:tmpl w:val="80C6D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3307A"/>
    <w:multiLevelType w:val="multilevel"/>
    <w:tmpl w:val="05445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0E37F5"/>
    <w:multiLevelType w:val="hybridMultilevel"/>
    <w:tmpl w:val="57920978"/>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474D3"/>
    <w:multiLevelType w:val="multilevel"/>
    <w:tmpl w:val="02BE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C277AF"/>
    <w:multiLevelType w:val="multilevel"/>
    <w:tmpl w:val="C8F021C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44E25F8B"/>
    <w:multiLevelType w:val="multilevel"/>
    <w:tmpl w:val="2398C6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DC40EF7"/>
    <w:multiLevelType w:val="multilevel"/>
    <w:tmpl w:val="A2AE790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51BAE"/>
    <w:multiLevelType w:val="multilevel"/>
    <w:tmpl w:val="51105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D61F10"/>
    <w:multiLevelType w:val="multilevel"/>
    <w:tmpl w:val="B3A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9" w15:restartNumberingAfterBreak="0">
    <w:nsid w:val="76683E18"/>
    <w:multiLevelType w:val="multilevel"/>
    <w:tmpl w:val="B63A72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7AF3ED8"/>
    <w:multiLevelType w:val="multilevel"/>
    <w:tmpl w:val="6B226EA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4807773">
    <w:abstractNumId w:val="7"/>
  </w:num>
  <w:num w:numId="2" w16cid:durableId="910769060">
    <w:abstractNumId w:val="21"/>
  </w:num>
  <w:num w:numId="3" w16cid:durableId="1975282949">
    <w:abstractNumId w:val="15"/>
  </w:num>
  <w:num w:numId="4" w16cid:durableId="1248003693">
    <w:abstractNumId w:val="28"/>
  </w:num>
  <w:num w:numId="5" w16cid:durableId="975840255">
    <w:abstractNumId w:val="13"/>
  </w:num>
  <w:num w:numId="6" w16cid:durableId="453401655">
    <w:abstractNumId w:val="23"/>
  </w:num>
  <w:num w:numId="7" w16cid:durableId="610630515">
    <w:abstractNumId w:val="16"/>
  </w:num>
  <w:num w:numId="8" w16cid:durableId="437261423">
    <w:abstractNumId w:val="29"/>
  </w:num>
  <w:num w:numId="9" w16cid:durableId="1597862338">
    <w:abstractNumId w:val="18"/>
  </w:num>
  <w:num w:numId="10" w16cid:durableId="981424150">
    <w:abstractNumId w:val="6"/>
  </w:num>
  <w:num w:numId="11" w16cid:durableId="1603340487">
    <w:abstractNumId w:val="22"/>
  </w:num>
  <w:num w:numId="12" w16cid:durableId="183835253">
    <w:abstractNumId w:val="26"/>
  </w:num>
  <w:num w:numId="13" w16cid:durableId="1958945249">
    <w:abstractNumId w:val="10"/>
  </w:num>
  <w:num w:numId="14" w16cid:durableId="1586301823">
    <w:abstractNumId w:val="17"/>
  </w:num>
  <w:num w:numId="15" w16cid:durableId="1229917537">
    <w:abstractNumId w:val="12"/>
  </w:num>
  <w:num w:numId="16" w16cid:durableId="1674068550">
    <w:abstractNumId w:val="14"/>
  </w:num>
  <w:num w:numId="17" w16cid:durableId="1222446278">
    <w:abstractNumId w:val="8"/>
  </w:num>
  <w:num w:numId="18" w16cid:durableId="1357778846">
    <w:abstractNumId w:val="0"/>
  </w:num>
  <w:num w:numId="19" w16cid:durableId="587692012">
    <w:abstractNumId w:val="19"/>
  </w:num>
  <w:num w:numId="20" w16cid:durableId="911114230">
    <w:abstractNumId w:val="30"/>
  </w:num>
  <w:num w:numId="21" w16cid:durableId="506405270">
    <w:abstractNumId w:val="2"/>
  </w:num>
  <w:num w:numId="22" w16cid:durableId="1987005770">
    <w:abstractNumId w:val="9"/>
  </w:num>
  <w:num w:numId="23" w16cid:durableId="740831661">
    <w:abstractNumId w:val="24"/>
  </w:num>
  <w:num w:numId="24" w16cid:durableId="2109497848">
    <w:abstractNumId w:val="11"/>
  </w:num>
  <w:num w:numId="25" w16cid:durableId="2037194540">
    <w:abstractNumId w:val="20"/>
  </w:num>
  <w:num w:numId="26" w16cid:durableId="1509903154">
    <w:abstractNumId w:val="27"/>
  </w:num>
  <w:num w:numId="27" w16cid:durableId="2018841632">
    <w:abstractNumId w:val="4"/>
  </w:num>
  <w:num w:numId="28" w16cid:durableId="558371362">
    <w:abstractNumId w:val="3"/>
  </w:num>
  <w:num w:numId="29" w16cid:durableId="500437223">
    <w:abstractNumId w:val="1"/>
  </w:num>
  <w:num w:numId="30" w16cid:durableId="431515126">
    <w:abstractNumId w:val="25"/>
  </w:num>
  <w:num w:numId="31" w16cid:durableId="16069591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75C6B"/>
    <w:rsid w:val="00087666"/>
    <w:rsid w:val="000A1FC3"/>
    <w:rsid w:val="000D45A0"/>
    <w:rsid w:val="000E2767"/>
    <w:rsid w:val="000F7B40"/>
    <w:rsid w:val="000F7E20"/>
    <w:rsid w:val="00100B15"/>
    <w:rsid w:val="00110021"/>
    <w:rsid w:val="00114255"/>
    <w:rsid w:val="0011607D"/>
    <w:rsid w:val="00121D2C"/>
    <w:rsid w:val="001228B0"/>
    <w:rsid w:val="00122FA9"/>
    <w:rsid w:val="00125429"/>
    <w:rsid w:val="00147064"/>
    <w:rsid w:val="00150E36"/>
    <w:rsid w:val="001673C9"/>
    <w:rsid w:val="001725BF"/>
    <w:rsid w:val="001758FA"/>
    <w:rsid w:val="00187EE2"/>
    <w:rsid w:val="001B46FD"/>
    <w:rsid w:val="001B76CA"/>
    <w:rsid w:val="001C13B3"/>
    <w:rsid w:val="001D0E7F"/>
    <w:rsid w:val="001E367F"/>
    <w:rsid w:val="001F0E67"/>
    <w:rsid w:val="001F5C9A"/>
    <w:rsid w:val="00210BAB"/>
    <w:rsid w:val="002202BB"/>
    <w:rsid w:val="00221F1E"/>
    <w:rsid w:val="002365A7"/>
    <w:rsid w:val="002369A4"/>
    <w:rsid w:val="002522E4"/>
    <w:rsid w:val="00267630"/>
    <w:rsid w:val="00282302"/>
    <w:rsid w:val="00284ADD"/>
    <w:rsid w:val="002A1E19"/>
    <w:rsid w:val="002B20A6"/>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857A8"/>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5088"/>
    <w:rsid w:val="004C010E"/>
    <w:rsid w:val="004D0082"/>
    <w:rsid w:val="004D7CB8"/>
    <w:rsid w:val="004E0E88"/>
    <w:rsid w:val="004E310D"/>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6CB1"/>
    <w:rsid w:val="005C51AD"/>
    <w:rsid w:val="005D10F0"/>
    <w:rsid w:val="005F18EB"/>
    <w:rsid w:val="0060748C"/>
    <w:rsid w:val="00610C14"/>
    <w:rsid w:val="00611134"/>
    <w:rsid w:val="00617F38"/>
    <w:rsid w:val="0063128D"/>
    <w:rsid w:val="006478B9"/>
    <w:rsid w:val="006552B0"/>
    <w:rsid w:val="006612F4"/>
    <w:rsid w:val="00664E66"/>
    <w:rsid w:val="006661A6"/>
    <w:rsid w:val="006823DF"/>
    <w:rsid w:val="00694A3E"/>
    <w:rsid w:val="00694F4F"/>
    <w:rsid w:val="006A1D85"/>
    <w:rsid w:val="006B487A"/>
    <w:rsid w:val="006B532A"/>
    <w:rsid w:val="006D7B31"/>
    <w:rsid w:val="006E2417"/>
    <w:rsid w:val="006F2ED5"/>
    <w:rsid w:val="006F5B62"/>
    <w:rsid w:val="006F7B71"/>
    <w:rsid w:val="007000D7"/>
    <w:rsid w:val="00713061"/>
    <w:rsid w:val="0074175F"/>
    <w:rsid w:val="0075229D"/>
    <w:rsid w:val="0076139D"/>
    <w:rsid w:val="00776BC0"/>
    <w:rsid w:val="0078521F"/>
    <w:rsid w:val="00785ED9"/>
    <w:rsid w:val="007967D1"/>
    <w:rsid w:val="00797AC2"/>
    <w:rsid w:val="007A26C8"/>
    <w:rsid w:val="007A2CCF"/>
    <w:rsid w:val="007A393B"/>
    <w:rsid w:val="007C6923"/>
    <w:rsid w:val="007F1C4C"/>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905087"/>
    <w:rsid w:val="00916C7C"/>
    <w:rsid w:val="009258AD"/>
    <w:rsid w:val="00927268"/>
    <w:rsid w:val="00950F27"/>
    <w:rsid w:val="00952DD1"/>
    <w:rsid w:val="009531BC"/>
    <w:rsid w:val="009546B4"/>
    <w:rsid w:val="009572D6"/>
    <w:rsid w:val="00960C7A"/>
    <w:rsid w:val="00965ACA"/>
    <w:rsid w:val="0099063A"/>
    <w:rsid w:val="009B5E74"/>
    <w:rsid w:val="009D3E3E"/>
    <w:rsid w:val="009D7F0F"/>
    <w:rsid w:val="009E0A9E"/>
    <w:rsid w:val="009E2EB1"/>
    <w:rsid w:val="009E48E4"/>
    <w:rsid w:val="009E65AE"/>
    <w:rsid w:val="00A10757"/>
    <w:rsid w:val="00A202B5"/>
    <w:rsid w:val="00A365DC"/>
    <w:rsid w:val="00A50B4C"/>
    <w:rsid w:val="00A53E8E"/>
    <w:rsid w:val="00A76955"/>
    <w:rsid w:val="00A854AE"/>
    <w:rsid w:val="00AA11AC"/>
    <w:rsid w:val="00AA1827"/>
    <w:rsid w:val="00AB38B3"/>
    <w:rsid w:val="00AB6AE9"/>
    <w:rsid w:val="00B03358"/>
    <w:rsid w:val="00B1036B"/>
    <w:rsid w:val="00B33F2D"/>
    <w:rsid w:val="00B458D4"/>
    <w:rsid w:val="00B46548"/>
    <w:rsid w:val="00B503C0"/>
    <w:rsid w:val="00B534AB"/>
    <w:rsid w:val="00B603D4"/>
    <w:rsid w:val="00B6485E"/>
    <w:rsid w:val="00B7313F"/>
    <w:rsid w:val="00B7720D"/>
    <w:rsid w:val="00B97843"/>
    <w:rsid w:val="00BD19BB"/>
    <w:rsid w:val="00BD6838"/>
    <w:rsid w:val="00BD7A75"/>
    <w:rsid w:val="00C04DFF"/>
    <w:rsid w:val="00C06646"/>
    <w:rsid w:val="00C10E7C"/>
    <w:rsid w:val="00C10FCA"/>
    <w:rsid w:val="00C22590"/>
    <w:rsid w:val="00C3351B"/>
    <w:rsid w:val="00C624AA"/>
    <w:rsid w:val="00C7276F"/>
    <w:rsid w:val="00C81C3A"/>
    <w:rsid w:val="00C879E6"/>
    <w:rsid w:val="00CB5274"/>
    <w:rsid w:val="00CB746F"/>
    <w:rsid w:val="00CC6163"/>
    <w:rsid w:val="00CD3C86"/>
    <w:rsid w:val="00CE5D0A"/>
    <w:rsid w:val="00D006C4"/>
    <w:rsid w:val="00D12749"/>
    <w:rsid w:val="00D232B1"/>
    <w:rsid w:val="00D26729"/>
    <w:rsid w:val="00D430BE"/>
    <w:rsid w:val="00D5084A"/>
    <w:rsid w:val="00D66791"/>
    <w:rsid w:val="00D66F4D"/>
    <w:rsid w:val="00D73377"/>
    <w:rsid w:val="00D73B02"/>
    <w:rsid w:val="00D85B12"/>
    <w:rsid w:val="00D95BC8"/>
    <w:rsid w:val="00DA6E23"/>
    <w:rsid w:val="00DB1C4A"/>
    <w:rsid w:val="00DB6388"/>
    <w:rsid w:val="00DD0FB7"/>
    <w:rsid w:val="00DD4720"/>
    <w:rsid w:val="00DD66D8"/>
    <w:rsid w:val="00DD74E9"/>
    <w:rsid w:val="00E05BCD"/>
    <w:rsid w:val="00E1485E"/>
    <w:rsid w:val="00E238A0"/>
    <w:rsid w:val="00E253D0"/>
    <w:rsid w:val="00E32D7C"/>
    <w:rsid w:val="00E44831"/>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6C91"/>
    <w:rsid w:val="00F45C50"/>
    <w:rsid w:val="00F54C18"/>
    <w:rsid w:val="00F5503F"/>
    <w:rsid w:val="00F55463"/>
    <w:rsid w:val="00F56D72"/>
    <w:rsid w:val="00F66A1D"/>
    <w:rsid w:val="00F70030"/>
    <w:rsid w:val="00F71379"/>
    <w:rsid w:val="00FA43F7"/>
    <w:rsid w:val="00FA477E"/>
    <w:rsid w:val="00FB03C1"/>
    <w:rsid w:val="00FB6428"/>
    <w:rsid w:val="00FC0091"/>
    <w:rsid w:val="00FC1033"/>
    <w:rsid w:val="00FC7C01"/>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character" w:styleId="Lienhypertextesuivivisit">
    <w:name w:val="FollowedHyperlink"/>
    <w:basedOn w:val="Policepardfaut"/>
    <w:uiPriority w:val="99"/>
    <w:semiHidden/>
    <w:unhideWhenUsed/>
    <w:rsid w:val="002B2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QVFqlkLdq7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721</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24</cp:revision>
  <dcterms:created xsi:type="dcterms:W3CDTF">2022-08-25T08:57:00Z</dcterms:created>
  <dcterms:modified xsi:type="dcterms:W3CDTF">2023-01-24T08:09:00Z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