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38F78" w14:textId="77777777" w:rsidR="00931DB0" w:rsidRPr="001E5EAF" w:rsidRDefault="00931DB0" w:rsidP="00931DB0">
      <w:pPr>
        <w:pStyle w:val="Titre1"/>
        <w:rPr>
          <w:lang w:val="fr-FR"/>
        </w:rPr>
      </w:pPr>
      <w:r w:rsidRPr="001E5EAF">
        <w:rPr>
          <w:lang w:val="fr-FR"/>
        </w:rPr>
        <w:t>Hygiène des aliments</w:t>
      </w:r>
    </w:p>
    <w:p w14:paraId="7D13BEB0" w14:textId="129193AB" w:rsidR="00931DB0" w:rsidRPr="00DD516F" w:rsidRDefault="00931DB0" w:rsidP="00931DB0">
      <w:pPr>
        <w:pStyle w:val="Titre2"/>
        <w:rPr>
          <w:lang w:val="fr-FR"/>
        </w:rPr>
      </w:pPr>
      <w:r w:rsidRPr="00DD516F">
        <w:rPr>
          <w:lang w:val="fr-FR"/>
        </w:rPr>
        <w:t>Sécurité (du point de vue microbiologique)</w:t>
      </w:r>
      <w:r w:rsidR="00DD516F">
        <w:rPr>
          <w:lang w:val="fr-FR"/>
        </w:rPr>
        <w:t xml:space="preserve"> vs</w:t>
      </w:r>
      <w:r w:rsidRPr="00DD516F">
        <w:rPr>
          <w:lang w:val="fr-FR"/>
        </w:rPr>
        <w:t xml:space="preserve"> qualité des aliments</w:t>
      </w:r>
      <w:r w:rsidR="00DD516F">
        <w:rPr>
          <w:lang w:val="fr-FR"/>
        </w:rPr>
        <w:t xml:space="preserve"> – Guide pour l’enseignant</w:t>
      </w:r>
    </w:p>
    <w:p w14:paraId="5B66193D" w14:textId="77777777" w:rsidR="00931DB0" w:rsidRDefault="00931DB0" w:rsidP="00931DB0">
      <w:pPr>
        <w:pStyle w:val="Titre3"/>
        <w:rPr>
          <w:lang w:val="fr-FR"/>
        </w:rPr>
      </w:pPr>
      <w:r>
        <w:rPr>
          <w:lang w:val="fr-FR"/>
        </w:rPr>
        <w:t>Contexte</w:t>
      </w:r>
    </w:p>
    <w:p w14:paraId="76E3237B" w14:textId="77777777" w:rsidR="00931DB0" w:rsidRPr="00931DB0" w:rsidRDefault="00931DB0" w:rsidP="00931DB0">
      <w:pPr>
        <w:spacing w:after="0"/>
        <w:jc w:val="both"/>
        <w:rPr>
          <w:rFonts w:ascii="Arial" w:hAnsi="Arial" w:cs="Arial"/>
          <w:sz w:val="24"/>
          <w:lang w:val="fr-FR"/>
        </w:rPr>
      </w:pPr>
      <w:r w:rsidRPr="00931DB0">
        <w:rPr>
          <w:rFonts w:ascii="Arial" w:hAnsi="Arial" w:cs="Arial"/>
          <w:sz w:val="24"/>
          <w:lang w:val="fr-FR"/>
        </w:rPr>
        <w:t xml:space="preserve">Ces outils ont été financés par le projet Européen SafeConsume, destiné à l’ensemble de l’Union Européenne en vue de réduire les infections d’origine alimentaire. Pour en savoir plus rendez-vous sur le site </w:t>
      </w:r>
      <w:hyperlink r:id="rId10" w:history="1">
        <w:r w:rsidRPr="00931DB0">
          <w:rPr>
            <w:rStyle w:val="Lienhypertexte"/>
            <w:rFonts w:ascii="Arial" w:hAnsi="Arial" w:cs="Arial"/>
            <w:sz w:val="24"/>
            <w:lang w:val="fr-FR"/>
          </w:rPr>
          <w:t>http://safeconsume.eu/</w:t>
        </w:r>
      </w:hyperlink>
      <w:r w:rsidRPr="00931DB0">
        <w:rPr>
          <w:rFonts w:ascii="Arial" w:hAnsi="Arial" w:cs="Arial"/>
          <w:sz w:val="24"/>
          <w:lang w:val="fr-FR"/>
        </w:rPr>
        <w:t xml:space="preserve">.  </w:t>
      </w:r>
    </w:p>
    <w:p w14:paraId="02D51C39" w14:textId="77777777" w:rsidR="00931DB0" w:rsidRPr="00931DB0" w:rsidRDefault="00931DB0" w:rsidP="00931DB0">
      <w:pPr>
        <w:spacing w:after="0"/>
        <w:jc w:val="both"/>
        <w:rPr>
          <w:rFonts w:ascii="Arial" w:hAnsi="Arial" w:cs="Arial"/>
          <w:sz w:val="24"/>
          <w:lang w:val="fr-FR"/>
        </w:rPr>
      </w:pPr>
    </w:p>
    <w:p w14:paraId="44A877F8" w14:textId="77777777" w:rsidR="00931DB0" w:rsidRPr="00931DB0" w:rsidRDefault="00931DB0" w:rsidP="00931DB0">
      <w:pPr>
        <w:spacing w:after="0"/>
        <w:jc w:val="both"/>
        <w:rPr>
          <w:rFonts w:ascii="Arial" w:hAnsi="Arial" w:cs="Arial"/>
          <w:sz w:val="24"/>
          <w:lang w:val="fr-FR"/>
        </w:rPr>
      </w:pPr>
      <w:r w:rsidRPr="00931DB0">
        <w:rPr>
          <w:rFonts w:ascii="Arial" w:hAnsi="Arial" w:cs="Arial"/>
          <w:sz w:val="24"/>
          <w:lang w:val="fr-FR"/>
        </w:rPr>
        <w:t>Les outils ont été élaborés à partir d’enquêtes réalisées auprès d’élèves et d’enseignants européens et ils ont été testés dans des écoles au cours de leur élaboration.</w:t>
      </w:r>
    </w:p>
    <w:p w14:paraId="0E0F46F5" w14:textId="77777777" w:rsidR="00931DB0" w:rsidRPr="00931DB0" w:rsidRDefault="00931DB0" w:rsidP="00931DB0">
      <w:pPr>
        <w:spacing w:after="0"/>
        <w:jc w:val="both"/>
        <w:rPr>
          <w:rFonts w:ascii="Arial" w:hAnsi="Arial" w:cs="Arial"/>
          <w:sz w:val="24"/>
          <w:lang w:val="fr-FR"/>
        </w:rPr>
      </w:pPr>
    </w:p>
    <w:p w14:paraId="7B21D1A8" w14:textId="77777777" w:rsidR="00931DB0" w:rsidRPr="00931DB0" w:rsidRDefault="00931DB0" w:rsidP="00931DB0">
      <w:pPr>
        <w:spacing w:after="0"/>
        <w:jc w:val="both"/>
        <w:rPr>
          <w:rFonts w:ascii="Arial" w:hAnsi="Arial" w:cs="Arial"/>
          <w:sz w:val="24"/>
          <w:lang w:val="fr-FR"/>
        </w:rPr>
      </w:pPr>
      <w:r w:rsidRPr="00931DB0">
        <w:rPr>
          <w:rFonts w:ascii="Arial" w:hAnsi="Arial" w:cs="Arial"/>
          <w:sz w:val="24"/>
          <w:lang w:val="fr-FR"/>
        </w:rPr>
        <w:t xml:space="preserve">Selon des études conduites auprès de consommateurs européens, plusieurs types de comportements à risque liés aux aliments ont été identifiés. Un de ces comportements correspond à une mauvaise compréhension des dates indiquées sur les étiquettes (DLC/DDM) et au gaspillage alimentaire, ce qui constitue le sujet de cette activité. </w:t>
      </w:r>
    </w:p>
    <w:p w14:paraId="5B75241F" w14:textId="77777777" w:rsidR="00931DB0" w:rsidRPr="00512C66" w:rsidRDefault="00931DB0" w:rsidP="00931DB0">
      <w:pPr>
        <w:spacing w:after="0"/>
        <w:jc w:val="both"/>
        <w:rPr>
          <w:b/>
          <w:lang w:val="fr-FR"/>
        </w:rPr>
      </w:pPr>
    </w:p>
    <w:p w14:paraId="37F7B079" w14:textId="77777777" w:rsidR="00931DB0" w:rsidRPr="0067532C" w:rsidRDefault="00931DB0" w:rsidP="00931DB0">
      <w:pPr>
        <w:spacing w:after="0"/>
        <w:jc w:val="both"/>
        <w:rPr>
          <w:b/>
          <w:lang w:val="fr-FR"/>
        </w:rPr>
      </w:pPr>
    </w:p>
    <w:p w14:paraId="3439EB6C" w14:textId="77777777" w:rsidR="00931DB0" w:rsidRPr="0067532C" w:rsidRDefault="00931DB0" w:rsidP="00931DB0">
      <w:pPr>
        <w:pStyle w:val="Titre3"/>
        <w:jc w:val="both"/>
      </w:pPr>
      <w:proofErr w:type="spellStart"/>
      <w:r w:rsidRPr="0067532C">
        <w:t>Objectifs</w:t>
      </w:r>
      <w:proofErr w:type="spellEnd"/>
      <w:r w:rsidRPr="0067532C">
        <w:t xml:space="preserve"> </w:t>
      </w:r>
      <w:proofErr w:type="spellStart"/>
      <w:proofErr w:type="gramStart"/>
      <w:r w:rsidRPr="0067532C">
        <w:t>d’apprentissage</w:t>
      </w:r>
      <w:proofErr w:type="spellEnd"/>
      <w:r w:rsidRPr="0067532C">
        <w:t xml:space="preserve"> :</w:t>
      </w:r>
      <w:proofErr w:type="gramEnd"/>
    </w:p>
    <w:p w14:paraId="2D09636E" w14:textId="77777777" w:rsidR="00931DB0" w:rsidRPr="00931DB0" w:rsidRDefault="00931DB0" w:rsidP="002320D1">
      <w:pPr>
        <w:numPr>
          <w:ilvl w:val="0"/>
          <w:numId w:val="1"/>
        </w:numPr>
        <w:spacing w:after="0"/>
        <w:jc w:val="both"/>
        <w:rPr>
          <w:rFonts w:ascii="Arial" w:hAnsi="Arial" w:cs="Arial"/>
          <w:sz w:val="24"/>
          <w:szCs w:val="24"/>
          <w:lang w:val="fr-FR"/>
        </w:rPr>
      </w:pPr>
      <w:r w:rsidRPr="00931DB0">
        <w:rPr>
          <w:rFonts w:ascii="Arial" w:hAnsi="Arial" w:cs="Arial"/>
          <w:sz w:val="24"/>
          <w:szCs w:val="24"/>
          <w:lang w:val="fr-FR"/>
        </w:rPr>
        <w:t>Comprendre la signification des différents types d’étiquettes et leur importance.</w:t>
      </w:r>
    </w:p>
    <w:p w14:paraId="5C383A97" w14:textId="77777777" w:rsidR="00931DB0" w:rsidRPr="00931DB0" w:rsidRDefault="00931DB0" w:rsidP="00931DB0">
      <w:pPr>
        <w:spacing w:after="0"/>
        <w:jc w:val="both"/>
        <w:rPr>
          <w:rFonts w:ascii="Arial" w:hAnsi="Arial" w:cs="Arial"/>
          <w:sz w:val="24"/>
          <w:szCs w:val="24"/>
          <w:lang w:val="fr-FR"/>
        </w:rPr>
      </w:pPr>
    </w:p>
    <w:p w14:paraId="742CA591" w14:textId="77777777" w:rsidR="00931DB0" w:rsidRPr="00931DB0" w:rsidRDefault="00931DB0" w:rsidP="002320D1">
      <w:pPr>
        <w:numPr>
          <w:ilvl w:val="0"/>
          <w:numId w:val="1"/>
        </w:numPr>
        <w:spacing w:after="0"/>
        <w:jc w:val="both"/>
        <w:rPr>
          <w:rFonts w:ascii="Arial" w:hAnsi="Arial" w:cs="Arial"/>
          <w:sz w:val="24"/>
          <w:szCs w:val="24"/>
          <w:lang w:val="fr-FR"/>
        </w:rPr>
      </w:pPr>
      <w:r w:rsidRPr="00931DB0">
        <w:rPr>
          <w:rFonts w:ascii="Arial" w:hAnsi="Arial" w:cs="Arial"/>
          <w:sz w:val="24"/>
          <w:szCs w:val="24"/>
          <w:lang w:val="fr-FR"/>
        </w:rPr>
        <w:t>Comprendre la différence entre sécurité (du point de vue microbiologique) et qualité des aliments.</w:t>
      </w:r>
    </w:p>
    <w:p w14:paraId="6FD8AF66" w14:textId="77777777" w:rsidR="00931DB0" w:rsidRPr="00931DB0" w:rsidRDefault="00931DB0" w:rsidP="00931DB0">
      <w:pPr>
        <w:spacing w:after="0"/>
        <w:jc w:val="both"/>
        <w:rPr>
          <w:rFonts w:ascii="Arial" w:hAnsi="Arial" w:cs="Arial"/>
          <w:sz w:val="24"/>
          <w:szCs w:val="24"/>
          <w:lang w:val="fr-FR"/>
        </w:rPr>
      </w:pPr>
    </w:p>
    <w:p w14:paraId="66CDC27B" w14:textId="77777777" w:rsidR="00931DB0" w:rsidRPr="00931DB0" w:rsidRDefault="00931DB0" w:rsidP="002320D1">
      <w:pPr>
        <w:numPr>
          <w:ilvl w:val="0"/>
          <w:numId w:val="1"/>
        </w:numPr>
        <w:spacing w:after="0"/>
        <w:jc w:val="both"/>
        <w:rPr>
          <w:rFonts w:ascii="Arial" w:hAnsi="Arial" w:cs="Arial"/>
          <w:sz w:val="24"/>
          <w:szCs w:val="24"/>
          <w:lang w:val="fr-FR"/>
        </w:rPr>
      </w:pPr>
      <w:r w:rsidRPr="00931DB0">
        <w:rPr>
          <w:rFonts w:ascii="Arial" w:hAnsi="Arial" w:cs="Arial"/>
          <w:sz w:val="24"/>
          <w:szCs w:val="24"/>
          <w:lang w:val="fr-FR"/>
        </w:rPr>
        <w:t>Comprendre comment conserver et utiliser les différentes catégories d’aliments.</w:t>
      </w:r>
    </w:p>
    <w:p w14:paraId="7EAACE35" w14:textId="77777777" w:rsidR="00931DB0" w:rsidRPr="00931DB0" w:rsidRDefault="00931DB0" w:rsidP="00931DB0">
      <w:pPr>
        <w:spacing w:after="0"/>
        <w:jc w:val="both"/>
        <w:rPr>
          <w:rFonts w:ascii="Arial" w:hAnsi="Arial" w:cs="Arial"/>
          <w:sz w:val="24"/>
          <w:szCs w:val="24"/>
          <w:lang w:val="fr-FR"/>
        </w:rPr>
      </w:pPr>
    </w:p>
    <w:p w14:paraId="79B5CC2C" w14:textId="77777777" w:rsidR="00931DB0" w:rsidRPr="00931DB0" w:rsidRDefault="00931DB0" w:rsidP="002320D1">
      <w:pPr>
        <w:numPr>
          <w:ilvl w:val="0"/>
          <w:numId w:val="1"/>
        </w:numPr>
        <w:spacing w:after="0"/>
        <w:jc w:val="both"/>
        <w:rPr>
          <w:rFonts w:ascii="Arial" w:hAnsi="Arial" w:cs="Arial"/>
          <w:sz w:val="24"/>
          <w:szCs w:val="24"/>
          <w:lang w:val="fr-FR"/>
        </w:rPr>
      </w:pPr>
      <w:r w:rsidRPr="00931DB0">
        <w:rPr>
          <w:rFonts w:ascii="Arial" w:hAnsi="Arial" w:cs="Arial"/>
          <w:sz w:val="24"/>
          <w:szCs w:val="24"/>
          <w:lang w:val="fr-FR"/>
        </w:rPr>
        <w:t>Comprendre les conséquences du non-respect des étiquettes.</w:t>
      </w:r>
    </w:p>
    <w:p w14:paraId="4E66BD2D" w14:textId="77777777" w:rsidR="00931DB0" w:rsidRPr="00931DB0" w:rsidRDefault="00931DB0" w:rsidP="00931DB0">
      <w:pPr>
        <w:spacing w:after="0"/>
        <w:jc w:val="both"/>
        <w:rPr>
          <w:rFonts w:ascii="Arial" w:hAnsi="Arial" w:cs="Arial"/>
          <w:sz w:val="24"/>
          <w:szCs w:val="24"/>
          <w:lang w:val="fr-FR"/>
        </w:rPr>
      </w:pPr>
    </w:p>
    <w:p w14:paraId="567457AA" w14:textId="77777777" w:rsidR="00931DB0" w:rsidRPr="00931DB0" w:rsidRDefault="00931DB0" w:rsidP="002320D1">
      <w:pPr>
        <w:numPr>
          <w:ilvl w:val="0"/>
          <w:numId w:val="1"/>
        </w:numPr>
        <w:spacing w:after="0"/>
        <w:jc w:val="both"/>
        <w:rPr>
          <w:rFonts w:ascii="Arial" w:hAnsi="Arial" w:cs="Arial"/>
          <w:sz w:val="24"/>
          <w:szCs w:val="24"/>
          <w:lang w:val="fr-FR"/>
        </w:rPr>
      </w:pPr>
      <w:r w:rsidRPr="00931DB0">
        <w:rPr>
          <w:rFonts w:ascii="Arial" w:hAnsi="Arial" w:cs="Arial"/>
          <w:sz w:val="24"/>
          <w:szCs w:val="24"/>
          <w:lang w:val="fr-FR"/>
        </w:rPr>
        <w:t>Comprendre le lien avec le gaspillage alimentaire et comment le réduire.</w:t>
      </w:r>
    </w:p>
    <w:p w14:paraId="589042C2" w14:textId="77777777" w:rsidR="00931DB0" w:rsidRPr="00512C66" w:rsidRDefault="00931DB0" w:rsidP="00931DB0">
      <w:pPr>
        <w:spacing w:after="0"/>
        <w:jc w:val="both"/>
        <w:rPr>
          <w:b/>
          <w:lang w:val="fr-FR"/>
        </w:rPr>
      </w:pPr>
    </w:p>
    <w:p w14:paraId="315DFE5E" w14:textId="77777777" w:rsidR="00931DB0" w:rsidRPr="00512C66" w:rsidRDefault="00931DB0" w:rsidP="00931DB0">
      <w:pPr>
        <w:pStyle w:val="Titre3"/>
        <w:jc w:val="both"/>
      </w:pPr>
      <w:proofErr w:type="spellStart"/>
      <w:proofErr w:type="gramStart"/>
      <w:r w:rsidRPr="00512C66">
        <w:t>Ressources</w:t>
      </w:r>
      <w:proofErr w:type="spellEnd"/>
      <w:r>
        <w:t xml:space="preserve"> </w:t>
      </w:r>
      <w:r w:rsidRPr="00512C66">
        <w:t>:</w:t>
      </w:r>
      <w:proofErr w:type="gramEnd"/>
    </w:p>
    <w:p w14:paraId="7DF43995" w14:textId="687465D1" w:rsidR="00931DB0" w:rsidRPr="00931DB0" w:rsidRDefault="00931DB0" w:rsidP="002320D1">
      <w:pPr>
        <w:pStyle w:val="Paragraphedeliste"/>
        <w:numPr>
          <w:ilvl w:val="0"/>
          <w:numId w:val="2"/>
        </w:numPr>
        <w:spacing w:after="0"/>
        <w:jc w:val="both"/>
        <w:rPr>
          <w:rFonts w:ascii="Arial" w:hAnsi="Arial" w:cs="Arial"/>
          <w:sz w:val="24"/>
          <w:szCs w:val="24"/>
          <w:lang w:val="fr-FR"/>
        </w:rPr>
      </w:pPr>
      <w:r w:rsidRPr="00931DB0">
        <w:rPr>
          <w:rFonts w:ascii="Arial" w:hAnsi="Arial" w:cs="Arial"/>
          <w:sz w:val="24"/>
          <w:szCs w:val="24"/>
          <w:lang w:val="fr-FR"/>
        </w:rPr>
        <w:t xml:space="preserve">Présentation PowerPoint « Sécurité </w:t>
      </w:r>
      <w:r w:rsidR="00DD516F">
        <w:rPr>
          <w:rFonts w:ascii="Arial" w:hAnsi="Arial" w:cs="Arial"/>
          <w:sz w:val="24"/>
          <w:szCs w:val="24"/>
          <w:lang w:val="fr-FR"/>
        </w:rPr>
        <w:t>vs</w:t>
      </w:r>
      <w:r w:rsidRPr="00931DB0">
        <w:rPr>
          <w:rFonts w:ascii="Arial" w:hAnsi="Arial" w:cs="Arial"/>
          <w:sz w:val="24"/>
          <w:szCs w:val="24"/>
          <w:lang w:val="fr-FR"/>
        </w:rPr>
        <w:t xml:space="preserve"> qualité des aliments » </w:t>
      </w:r>
    </w:p>
    <w:p w14:paraId="1D51F660" w14:textId="7F27C804" w:rsidR="00931DB0" w:rsidRPr="00931DB0" w:rsidRDefault="00931DB0" w:rsidP="002320D1">
      <w:pPr>
        <w:pStyle w:val="Paragraphedeliste"/>
        <w:numPr>
          <w:ilvl w:val="0"/>
          <w:numId w:val="2"/>
        </w:numPr>
        <w:spacing w:after="0"/>
        <w:jc w:val="both"/>
        <w:rPr>
          <w:rFonts w:ascii="Arial" w:hAnsi="Arial" w:cs="Arial"/>
          <w:sz w:val="24"/>
          <w:szCs w:val="24"/>
          <w:lang w:val="fr-FR"/>
        </w:rPr>
      </w:pPr>
      <w:r w:rsidRPr="00931DB0">
        <w:rPr>
          <w:rFonts w:ascii="Arial" w:hAnsi="Arial" w:cs="Arial"/>
          <w:sz w:val="24"/>
          <w:szCs w:val="24"/>
          <w:lang w:val="fr-FR"/>
        </w:rPr>
        <w:t xml:space="preserve">Fiche d’activité de l’élève sur la sécurité </w:t>
      </w:r>
      <w:r w:rsidR="00DD516F">
        <w:rPr>
          <w:rFonts w:ascii="Arial" w:hAnsi="Arial" w:cs="Arial"/>
          <w:sz w:val="24"/>
          <w:szCs w:val="24"/>
          <w:lang w:val="fr-FR"/>
        </w:rPr>
        <w:t>vs</w:t>
      </w:r>
      <w:r w:rsidR="00182DA4">
        <w:rPr>
          <w:rFonts w:ascii="Arial" w:hAnsi="Arial" w:cs="Arial"/>
          <w:sz w:val="24"/>
          <w:szCs w:val="24"/>
          <w:lang w:val="fr-FR"/>
        </w:rPr>
        <w:t xml:space="preserve"> la</w:t>
      </w:r>
      <w:r w:rsidRPr="00931DB0">
        <w:rPr>
          <w:rFonts w:ascii="Arial" w:hAnsi="Arial" w:cs="Arial"/>
          <w:sz w:val="24"/>
          <w:szCs w:val="24"/>
          <w:lang w:val="fr-FR"/>
        </w:rPr>
        <w:t xml:space="preserve"> qualité des aliments</w:t>
      </w:r>
    </w:p>
    <w:p w14:paraId="6C65946B" w14:textId="040EA1E2" w:rsidR="00931DB0" w:rsidRPr="00931DB0" w:rsidRDefault="00931DB0" w:rsidP="002320D1">
      <w:pPr>
        <w:pStyle w:val="Paragraphedeliste"/>
        <w:numPr>
          <w:ilvl w:val="0"/>
          <w:numId w:val="2"/>
        </w:numPr>
        <w:spacing w:after="0"/>
        <w:jc w:val="both"/>
        <w:rPr>
          <w:rFonts w:ascii="Arial" w:hAnsi="Arial" w:cs="Arial"/>
          <w:sz w:val="24"/>
          <w:szCs w:val="24"/>
          <w:lang w:val="fr-FR"/>
        </w:rPr>
      </w:pPr>
      <w:r w:rsidRPr="00931DB0">
        <w:rPr>
          <w:rFonts w:ascii="Arial" w:hAnsi="Arial" w:cs="Arial"/>
          <w:sz w:val="24"/>
          <w:szCs w:val="24"/>
          <w:lang w:val="fr-FR"/>
        </w:rPr>
        <w:t xml:space="preserve">Fiche réponse de l’activité de l’élève sur la sécurité </w:t>
      </w:r>
      <w:r w:rsidR="00DD516F">
        <w:rPr>
          <w:rFonts w:ascii="Arial" w:hAnsi="Arial" w:cs="Arial"/>
          <w:sz w:val="24"/>
          <w:szCs w:val="24"/>
          <w:lang w:val="fr-FR"/>
        </w:rPr>
        <w:t>vs</w:t>
      </w:r>
      <w:r w:rsidRPr="00931DB0">
        <w:rPr>
          <w:rFonts w:ascii="Arial" w:hAnsi="Arial" w:cs="Arial"/>
          <w:sz w:val="24"/>
          <w:szCs w:val="24"/>
          <w:lang w:val="fr-FR"/>
        </w:rPr>
        <w:t xml:space="preserve"> </w:t>
      </w:r>
      <w:r w:rsidR="00927DDE">
        <w:rPr>
          <w:rFonts w:ascii="Arial" w:hAnsi="Arial" w:cs="Arial"/>
          <w:sz w:val="24"/>
          <w:szCs w:val="24"/>
          <w:lang w:val="fr-FR"/>
        </w:rPr>
        <w:t xml:space="preserve">la </w:t>
      </w:r>
      <w:r w:rsidRPr="00931DB0">
        <w:rPr>
          <w:rFonts w:ascii="Arial" w:hAnsi="Arial" w:cs="Arial"/>
          <w:sz w:val="24"/>
          <w:szCs w:val="24"/>
          <w:lang w:val="fr-FR"/>
        </w:rPr>
        <w:t>qualité des aliments</w:t>
      </w:r>
    </w:p>
    <w:p w14:paraId="0FFBBB05" w14:textId="77777777" w:rsidR="00931DB0" w:rsidRPr="00931DB0" w:rsidRDefault="00931DB0" w:rsidP="002320D1">
      <w:pPr>
        <w:pStyle w:val="Paragraphedeliste"/>
        <w:numPr>
          <w:ilvl w:val="0"/>
          <w:numId w:val="2"/>
        </w:numPr>
        <w:spacing w:after="0"/>
        <w:jc w:val="both"/>
        <w:rPr>
          <w:rFonts w:ascii="Arial" w:hAnsi="Arial" w:cs="Arial"/>
          <w:sz w:val="24"/>
          <w:szCs w:val="24"/>
          <w:lang w:val="fr-FR"/>
        </w:rPr>
      </w:pPr>
      <w:r w:rsidRPr="00931DB0">
        <w:rPr>
          <w:rFonts w:ascii="Arial" w:hAnsi="Arial" w:cs="Arial"/>
          <w:sz w:val="24"/>
          <w:szCs w:val="24"/>
          <w:lang w:val="fr-FR"/>
        </w:rPr>
        <w:t>Fiche d’activité optionnelle : Analyse de données</w:t>
      </w:r>
    </w:p>
    <w:p w14:paraId="58D8A7E2" w14:textId="77777777" w:rsidR="00931DB0" w:rsidRPr="00512C66" w:rsidRDefault="00931DB0" w:rsidP="00931DB0">
      <w:pPr>
        <w:spacing w:after="0"/>
        <w:jc w:val="both"/>
        <w:rPr>
          <w:b/>
          <w:lang w:val="fr-FR"/>
        </w:rPr>
      </w:pPr>
    </w:p>
    <w:p w14:paraId="0AAD67E4" w14:textId="77777777" w:rsidR="00931DB0" w:rsidRPr="00DD516F" w:rsidRDefault="00931DB0" w:rsidP="00931DB0">
      <w:pPr>
        <w:pStyle w:val="Titre3"/>
        <w:jc w:val="both"/>
        <w:rPr>
          <w:lang w:val="fr-FR"/>
        </w:rPr>
      </w:pPr>
      <w:r w:rsidRPr="00DD516F">
        <w:rPr>
          <w:lang w:val="fr-FR"/>
        </w:rPr>
        <w:t>Plan du cours</w:t>
      </w:r>
    </w:p>
    <w:p w14:paraId="397740B0" w14:textId="77777777" w:rsidR="00931DB0" w:rsidRPr="00931DB0" w:rsidRDefault="00931DB0" w:rsidP="00931DB0">
      <w:pPr>
        <w:spacing w:after="0"/>
        <w:jc w:val="both"/>
        <w:rPr>
          <w:rFonts w:ascii="Arial" w:hAnsi="Arial" w:cs="Arial"/>
          <w:sz w:val="24"/>
          <w:szCs w:val="24"/>
          <w:lang w:val="fr-FR"/>
        </w:rPr>
      </w:pPr>
      <w:r w:rsidRPr="00931DB0">
        <w:rPr>
          <w:rFonts w:ascii="Arial" w:hAnsi="Arial" w:cs="Arial"/>
          <w:sz w:val="24"/>
          <w:szCs w:val="24"/>
          <w:lang w:val="fr-FR"/>
        </w:rPr>
        <w:t>Conçu pour des élèves de 11 – 14 ans mais peut être adapté aux 15 – 18 ans.</w:t>
      </w:r>
    </w:p>
    <w:p w14:paraId="332C1FB1" w14:textId="65511295" w:rsidR="00DD516F" w:rsidRDefault="00DD516F">
      <w:pPr>
        <w:rPr>
          <w:b/>
          <w:lang w:val="fr-FR"/>
        </w:rPr>
      </w:pPr>
      <w:r>
        <w:rPr>
          <w:b/>
          <w:lang w:val="fr-FR"/>
        </w:rPr>
        <w:br w:type="page"/>
      </w:r>
    </w:p>
    <w:p w14:paraId="7242DC1E" w14:textId="77777777" w:rsidR="00931DB0" w:rsidRPr="00512C66" w:rsidRDefault="00931DB0" w:rsidP="00931DB0">
      <w:pPr>
        <w:spacing w:after="0"/>
        <w:jc w:val="both"/>
        <w:rPr>
          <w:b/>
          <w:lang w:val="fr-FR"/>
        </w:rPr>
      </w:pPr>
    </w:p>
    <w:p w14:paraId="2FB4C9F2" w14:textId="77777777" w:rsidR="00931DB0" w:rsidRPr="00512C66" w:rsidRDefault="00931DB0" w:rsidP="00931DB0">
      <w:pPr>
        <w:pStyle w:val="Titre3"/>
        <w:jc w:val="both"/>
      </w:pPr>
      <w:r w:rsidRPr="00512C66">
        <w:t>Introduction</w:t>
      </w:r>
    </w:p>
    <w:p w14:paraId="45B40BFA" w14:textId="14DDDF64" w:rsidR="00931DB0" w:rsidRPr="00931DB0" w:rsidRDefault="00931DB0" w:rsidP="002320D1">
      <w:pPr>
        <w:pStyle w:val="Paragraphedeliste"/>
        <w:numPr>
          <w:ilvl w:val="0"/>
          <w:numId w:val="3"/>
        </w:numPr>
        <w:spacing w:after="0"/>
        <w:jc w:val="both"/>
        <w:rPr>
          <w:rFonts w:ascii="Arial" w:hAnsi="Arial" w:cs="Arial"/>
          <w:sz w:val="24"/>
          <w:szCs w:val="24"/>
          <w:lang w:val="fr-FR"/>
        </w:rPr>
      </w:pPr>
      <w:r w:rsidRPr="00931DB0">
        <w:rPr>
          <w:rFonts w:ascii="Arial" w:hAnsi="Arial" w:cs="Arial"/>
          <w:sz w:val="24"/>
          <w:szCs w:val="24"/>
          <w:lang w:val="fr-FR"/>
        </w:rPr>
        <w:t xml:space="preserve">A l’aide de la présentation PowerPoint « Sécurité </w:t>
      </w:r>
      <w:r w:rsidR="00DD516F">
        <w:rPr>
          <w:rFonts w:ascii="Arial" w:hAnsi="Arial" w:cs="Arial"/>
          <w:sz w:val="24"/>
          <w:szCs w:val="24"/>
          <w:lang w:val="fr-FR"/>
        </w:rPr>
        <w:t>vs</w:t>
      </w:r>
      <w:r w:rsidRPr="00931DB0">
        <w:rPr>
          <w:rFonts w:ascii="Arial" w:hAnsi="Arial" w:cs="Arial"/>
          <w:sz w:val="24"/>
          <w:szCs w:val="24"/>
          <w:lang w:val="fr-FR"/>
        </w:rPr>
        <w:t xml:space="preserve"> qualité des aliments », expliquez aux élèves l’importance des étiquettes sur les denrées alimentaires. Insistez d’abord sur l’hygiène des aliments et l’étiquetage correspondant à la sécurité des aliments et demandez aux élèves quelles informations cela nous apporte.</w:t>
      </w:r>
    </w:p>
    <w:p w14:paraId="273C3F1A" w14:textId="77777777" w:rsidR="00931DB0" w:rsidRPr="00931DB0" w:rsidRDefault="00931DB0" w:rsidP="00931DB0">
      <w:pPr>
        <w:pStyle w:val="Paragraphedeliste"/>
        <w:spacing w:after="0"/>
        <w:jc w:val="both"/>
        <w:rPr>
          <w:rFonts w:ascii="Arial" w:hAnsi="Arial" w:cs="Arial"/>
          <w:sz w:val="24"/>
          <w:szCs w:val="24"/>
          <w:lang w:val="fr-FR"/>
        </w:rPr>
      </w:pPr>
    </w:p>
    <w:p w14:paraId="4D4D94A6" w14:textId="77777777" w:rsidR="00931DB0" w:rsidRPr="00931DB0" w:rsidRDefault="00931DB0" w:rsidP="002320D1">
      <w:pPr>
        <w:pStyle w:val="Paragraphedeliste"/>
        <w:numPr>
          <w:ilvl w:val="0"/>
          <w:numId w:val="3"/>
        </w:numPr>
        <w:spacing w:after="0"/>
        <w:jc w:val="both"/>
        <w:rPr>
          <w:rFonts w:ascii="Arial" w:hAnsi="Arial" w:cs="Arial"/>
          <w:sz w:val="24"/>
          <w:szCs w:val="24"/>
          <w:lang w:val="fr-FR"/>
        </w:rPr>
      </w:pPr>
      <w:r w:rsidRPr="00931DB0">
        <w:rPr>
          <w:rFonts w:ascii="Arial" w:hAnsi="Arial" w:cs="Arial"/>
          <w:sz w:val="24"/>
          <w:szCs w:val="24"/>
          <w:lang w:val="fr-FR"/>
        </w:rPr>
        <w:t>Avant d’entrer dans le vif du sujet, demandez à la classe de voter pour ce qu’ils pensent être la signification des étiquettes indiquant « à consommer jusqu’au… (date limite de consommation ou DLC) » et « à consommer de préférence avant le…» (date de durabilité minimale ou DDM). Vous pouvez les faire voter à main levée ou par écrit.</w:t>
      </w:r>
    </w:p>
    <w:p w14:paraId="344C73BB" w14:textId="77777777" w:rsidR="00931DB0" w:rsidRPr="00931DB0" w:rsidRDefault="00931DB0" w:rsidP="00931DB0">
      <w:pPr>
        <w:spacing w:line="276" w:lineRule="auto"/>
        <w:jc w:val="both"/>
        <w:rPr>
          <w:rFonts w:ascii="Arial" w:hAnsi="Arial" w:cs="Arial"/>
          <w:sz w:val="24"/>
          <w:szCs w:val="24"/>
          <w:lang w:val="fr-FR"/>
        </w:rPr>
      </w:pPr>
    </w:p>
    <w:p w14:paraId="74009516" w14:textId="77777777" w:rsidR="00931DB0" w:rsidRPr="00931DB0" w:rsidRDefault="00931DB0" w:rsidP="00931DB0">
      <w:pPr>
        <w:spacing w:line="276" w:lineRule="auto"/>
        <w:jc w:val="both"/>
        <w:rPr>
          <w:rFonts w:ascii="Arial" w:hAnsi="Arial" w:cs="Arial"/>
          <w:sz w:val="24"/>
          <w:szCs w:val="24"/>
          <w:lang w:val="fr-FR"/>
        </w:rPr>
      </w:pPr>
      <w:r w:rsidRPr="00931DB0">
        <w:rPr>
          <w:rFonts w:ascii="Arial" w:hAnsi="Arial" w:cs="Arial"/>
          <w:sz w:val="24"/>
          <w:szCs w:val="24"/>
          <w:lang w:val="fr-FR"/>
        </w:rPr>
        <w:t>Les options pour voter avec le quiz sont les suivantes :</w:t>
      </w:r>
    </w:p>
    <w:p w14:paraId="55646A1F" w14:textId="77777777" w:rsidR="00931DB0" w:rsidRPr="00931DB0" w:rsidRDefault="00931DB0" w:rsidP="00931DB0">
      <w:pPr>
        <w:pStyle w:val="Titre4"/>
        <w:jc w:val="both"/>
        <w:rPr>
          <w:rFonts w:ascii="Arial" w:hAnsi="Arial" w:cs="Arial"/>
          <w:sz w:val="24"/>
          <w:szCs w:val="24"/>
          <w:lang w:val="fr-FR"/>
        </w:rPr>
      </w:pPr>
      <w:bookmarkStart w:id="0" w:name="_Hlk38449344"/>
      <w:r w:rsidRPr="00931DB0">
        <w:rPr>
          <w:rFonts w:ascii="Arial" w:hAnsi="Arial" w:cs="Arial"/>
          <w:sz w:val="24"/>
          <w:szCs w:val="24"/>
          <w:lang w:val="fr-FR"/>
        </w:rPr>
        <w:t>Q. Que signifie l’étiquette « à consommer de préférence avant le… » ?</w:t>
      </w:r>
    </w:p>
    <w:p w14:paraId="08480E4B" w14:textId="77777777" w:rsidR="00931DB0" w:rsidRPr="00931DB0" w:rsidRDefault="00931DB0" w:rsidP="002320D1">
      <w:pPr>
        <w:pStyle w:val="Paragraphedeliste"/>
        <w:numPr>
          <w:ilvl w:val="0"/>
          <w:numId w:val="6"/>
        </w:numPr>
        <w:spacing w:line="276" w:lineRule="auto"/>
        <w:jc w:val="both"/>
        <w:rPr>
          <w:rFonts w:ascii="Arial" w:hAnsi="Arial" w:cs="Arial"/>
          <w:b/>
          <w:color w:val="FF0000"/>
          <w:sz w:val="24"/>
          <w:szCs w:val="24"/>
          <w:lang w:val="fr-FR"/>
        </w:rPr>
      </w:pPr>
      <w:r w:rsidRPr="00931DB0">
        <w:rPr>
          <w:rFonts w:ascii="Arial" w:hAnsi="Arial" w:cs="Arial"/>
          <w:sz w:val="24"/>
          <w:szCs w:val="24"/>
          <w:lang w:val="fr-FR"/>
        </w:rPr>
        <w:t xml:space="preserve">L’aliment peut être consommé jusqu’à cette date, mais ne doit pas être consommé au-delà </w:t>
      </w:r>
      <w:r w:rsidRPr="00931DB0">
        <w:rPr>
          <w:rFonts w:ascii="Arial" w:hAnsi="Arial" w:cs="Arial"/>
          <w:b/>
          <w:color w:val="C00000"/>
          <w:sz w:val="24"/>
          <w:szCs w:val="24"/>
          <w:lang w:val="fr-FR"/>
        </w:rPr>
        <w:t>X</w:t>
      </w:r>
    </w:p>
    <w:p w14:paraId="4F58FD5B" w14:textId="77777777" w:rsidR="00931DB0" w:rsidRPr="00931DB0" w:rsidRDefault="00931DB0" w:rsidP="002320D1">
      <w:pPr>
        <w:pStyle w:val="Paragraphedeliste"/>
        <w:numPr>
          <w:ilvl w:val="0"/>
          <w:numId w:val="6"/>
        </w:numPr>
        <w:spacing w:line="276" w:lineRule="auto"/>
        <w:jc w:val="both"/>
        <w:rPr>
          <w:rFonts w:ascii="Arial" w:hAnsi="Arial" w:cs="Arial"/>
          <w:sz w:val="24"/>
          <w:szCs w:val="24"/>
          <w:lang w:val="fr-FR"/>
        </w:rPr>
      </w:pPr>
      <w:bookmarkStart w:id="1" w:name="_Hlk38450160"/>
      <w:r w:rsidRPr="00931DB0">
        <w:rPr>
          <w:rFonts w:ascii="Arial" w:hAnsi="Arial" w:cs="Arial"/>
          <w:sz w:val="24"/>
          <w:szCs w:val="24"/>
          <w:lang w:val="fr-FR"/>
        </w:rPr>
        <w:t xml:space="preserve">L’aliment peut être consommé après cette date, mais il ne sera pas nécessairement aussi bon qu’avant </w:t>
      </w:r>
      <w:bookmarkEnd w:id="1"/>
      <w:r w:rsidRPr="00931DB0">
        <w:rPr>
          <w:rFonts w:ascii="Arial" w:hAnsi="Arial" w:cs="Arial"/>
          <w:b/>
          <w:color w:val="00B050"/>
          <w:sz w:val="24"/>
          <w:szCs w:val="24"/>
          <w:lang w:val="fr-FR"/>
        </w:rPr>
        <w:sym w:font="Wingdings" w:char="F0FC"/>
      </w:r>
    </w:p>
    <w:p w14:paraId="23FC690C" w14:textId="77777777" w:rsidR="00931DB0" w:rsidRPr="00931DB0" w:rsidRDefault="00931DB0" w:rsidP="002320D1">
      <w:pPr>
        <w:pStyle w:val="Paragraphedeliste"/>
        <w:numPr>
          <w:ilvl w:val="0"/>
          <w:numId w:val="6"/>
        </w:numPr>
        <w:spacing w:line="276" w:lineRule="auto"/>
        <w:jc w:val="both"/>
        <w:rPr>
          <w:rFonts w:ascii="Arial" w:hAnsi="Arial" w:cs="Arial"/>
          <w:sz w:val="24"/>
          <w:szCs w:val="24"/>
          <w:lang w:val="fr-FR"/>
        </w:rPr>
      </w:pPr>
      <w:r w:rsidRPr="00931DB0">
        <w:rPr>
          <w:rFonts w:ascii="Arial" w:hAnsi="Arial" w:cs="Arial"/>
          <w:sz w:val="24"/>
          <w:szCs w:val="24"/>
          <w:lang w:val="fr-FR"/>
        </w:rPr>
        <w:t xml:space="preserve">Cela dépend du type d’aliment </w:t>
      </w:r>
      <w:r w:rsidRPr="00931DB0">
        <w:rPr>
          <w:rFonts w:ascii="Arial" w:hAnsi="Arial" w:cs="Arial"/>
          <w:b/>
          <w:color w:val="C00000"/>
          <w:sz w:val="24"/>
          <w:szCs w:val="24"/>
          <w:lang w:val="fr-FR"/>
        </w:rPr>
        <w:t>X</w:t>
      </w:r>
    </w:p>
    <w:p w14:paraId="2556B4CC" w14:textId="77777777" w:rsidR="00931DB0" w:rsidRPr="00931DB0" w:rsidRDefault="00931DB0" w:rsidP="002320D1">
      <w:pPr>
        <w:pStyle w:val="Paragraphedeliste"/>
        <w:numPr>
          <w:ilvl w:val="0"/>
          <w:numId w:val="6"/>
        </w:numPr>
        <w:spacing w:line="276" w:lineRule="auto"/>
        <w:jc w:val="both"/>
        <w:rPr>
          <w:rFonts w:ascii="Arial" w:hAnsi="Arial" w:cs="Arial"/>
          <w:sz w:val="24"/>
          <w:szCs w:val="24"/>
          <w:lang w:val="fr-FR"/>
        </w:rPr>
      </w:pPr>
      <w:r w:rsidRPr="00931DB0">
        <w:rPr>
          <w:rFonts w:ascii="Arial" w:hAnsi="Arial" w:cs="Arial"/>
          <w:sz w:val="24"/>
          <w:szCs w:val="24"/>
          <w:lang w:val="fr-FR"/>
        </w:rPr>
        <w:t xml:space="preserve">Aucune de ces propositions </w:t>
      </w:r>
      <w:r w:rsidRPr="00931DB0">
        <w:rPr>
          <w:rFonts w:ascii="Arial" w:hAnsi="Arial" w:cs="Arial"/>
          <w:b/>
          <w:color w:val="C00000"/>
          <w:sz w:val="24"/>
          <w:szCs w:val="24"/>
          <w:lang w:val="fr-FR"/>
        </w:rPr>
        <w:t>X</w:t>
      </w:r>
    </w:p>
    <w:p w14:paraId="0A62BBDF" w14:textId="77777777" w:rsidR="00931DB0" w:rsidRPr="00931DB0" w:rsidRDefault="00931DB0" w:rsidP="002320D1">
      <w:pPr>
        <w:pStyle w:val="Paragraphedeliste"/>
        <w:numPr>
          <w:ilvl w:val="0"/>
          <w:numId w:val="6"/>
        </w:numPr>
        <w:spacing w:line="276" w:lineRule="auto"/>
        <w:jc w:val="both"/>
        <w:rPr>
          <w:rFonts w:ascii="Arial" w:hAnsi="Arial" w:cs="Arial"/>
          <w:sz w:val="24"/>
          <w:szCs w:val="24"/>
          <w:lang w:val="fr-FR"/>
        </w:rPr>
      </w:pPr>
      <w:r w:rsidRPr="00931DB0">
        <w:rPr>
          <w:rFonts w:ascii="Arial" w:hAnsi="Arial" w:cs="Arial"/>
          <w:sz w:val="24"/>
          <w:szCs w:val="24"/>
          <w:lang w:val="fr-FR"/>
        </w:rPr>
        <w:t>Je ne sais pas</w:t>
      </w:r>
      <w:r w:rsidRPr="00931DB0">
        <w:rPr>
          <w:rFonts w:ascii="Arial" w:hAnsi="Arial" w:cs="Arial"/>
          <w:b/>
          <w:color w:val="C00000"/>
          <w:sz w:val="24"/>
          <w:szCs w:val="24"/>
          <w:lang w:val="fr-FR"/>
        </w:rPr>
        <w:t xml:space="preserve"> X</w:t>
      </w:r>
    </w:p>
    <w:p w14:paraId="08CE119D" w14:textId="77777777" w:rsidR="00931DB0" w:rsidRPr="00AE4BB9" w:rsidRDefault="00931DB0" w:rsidP="00931DB0">
      <w:pPr>
        <w:spacing w:line="276" w:lineRule="auto"/>
        <w:jc w:val="both"/>
        <w:rPr>
          <w:lang w:val="fr-FR"/>
        </w:rPr>
      </w:pPr>
    </w:p>
    <w:bookmarkEnd w:id="0"/>
    <w:p w14:paraId="64865EF8" w14:textId="77777777" w:rsidR="00931DB0" w:rsidRPr="00931DB0" w:rsidRDefault="00931DB0" w:rsidP="00931DB0">
      <w:pPr>
        <w:pStyle w:val="Titre4"/>
        <w:rPr>
          <w:rFonts w:ascii="Arial" w:hAnsi="Arial" w:cs="Arial"/>
          <w:lang w:val="fr-FR"/>
        </w:rPr>
      </w:pPr>
      <w:r w:rsidRPr="00931DB0">
        <w:rPr>
          <w:rFonts w:ascii="Arial" w:hAnsi="Arial" w:cs="Arial"/>
          <w:sz w:val="24"/>
          <w:szCs w:val="24"/>
          <w:lang w:val="fr-FR"/>
        </w:rPr>
        <w:t>Q. Que signifie l’étiquette « à consommer jusqu’au… » ?</w:t>
      </w:r>
    </w:p>
    <w:p w14:paraId="11F62D02" w14:textId="77777777" w:rsidR="00931DB0" w:rsidRPr="00DD516F" w:rsidRDefault="00931DB0" w:rsidP="002320D1">
      <w:pPr>
        <w:pStyle w:val="Paragraphedeliste"/>
        <w:numPr>
          <w:ilvl w:val="0"/>
          <w:numId w:val="6"/>
        </w:numPr>
        <w:spacing w:line="276" w:lineRule="auto"/>
        <w:jc w:val="both"/>
        <w:rPr>
          <w:rFonts w:ascii="Arial" w:hAnsi="Arial" w:cs="Arial"/>
          <w:sz w:val="24"/>
          <w:szCs w:val="24"/>
          <w:lang w:val="fr-FR"/>
        </w:rPr>
      </w:pPr>
      <w:bookmarkStart w:id="2" w:name="_Hlk38449698"/>
      <w:r w:rsidRPr="00DD516F">
        <w:rPr>
          <w:rFonts w:ascii="Arial" w:hAnsi="Arial" w:cs="Arial"/>
          <w:sz w:val="24"/>
          <w:szCs w:val="24"/>
          <w:lang w:val="fr-FR"/>
        </w:rPr>
        <w:t>L’aliment peut être consommé jusqu’à cette date, mais ne doit pas être consommé au-delà</w:t>
      </w:r>
      <w:r w:rsidRPr="00DD516F">
        <w:rPr>
          <w:rFonts w:ascii="Arial" w:hAnsi="Arial" w:cs="Arial"/>
          <w:b/>
          <w:color w:val="00B050"/>
          <w:sz w:val="24"/>
          <w:szCs w:val="24"/>
          <w:lang w:val="fr-FR"/>
        </w:rPr>
        <w:t xml:space="preserve"> </w:t>
      </w:r>
      <w:bookmarkEnd w:id="2"/>
      <w:r w:rsidRPr="00DD516F">
        <w:rPr>
          <w:rFonts w:ascii="Arial" w:hAnsi="Arial" w:cs="Arial"/>
          <w:b/>
          <w:color w:val="00B050"/>
          <w:sz w:val="24"/>
          <w:szCs w:val="24"/>
          <w:lang w:val="fr-FR"/>
        </w:rPr>
        <w:sym w:font="Wingdings" w:char="F0FC"/>
      </w:r>
    </w:p>
    <w:p w14:paraId="2C296232" w14:textId="77777777" w:rsidR="00931DB0" w:rsidRPr="00DD516F" w:rsidRDefault="00931DB0" w:rsidP="002320D1">
      <w:pPr>
        <w:pStyle w:val="Paragraphedeliste"/>
        <w:numPr>
          <w:ilvl w:val="0"/>
          <w:numId w:val="6"/>
        </w:numPr>
        <w:spacing w:line="276" w:lineRule="auto"/>
        <w:jc w:val="both"/>
        <w:rPr>
          <w:rFonts w:ascii="Arial" w:hAnsi="Arial" w:cs="Arial"/>
          <w:sz w:val="24"/>
          <w:szCs w:val="24"/>
          <w:lang w:val="fr-FR"/>
        </w:rPr>
      </w:pPr>
      <w:r w:rsidRPr="00DD516F">
        <w:rPr>
          <w:rFonts w:ascii="Arial" w:hAnsi="Arial" w:cs="Arial"/>
          <w:sz w:val="24"/>
          <w:szCs w:val="24"/>
          <w:lang w:val="fr-FR"/>
        </w:rPr>
        <w:t xml:space="preserve">L’aliment peut être consommé après cette date, mais il ne sera pas nécessairement aussi bon qu’avant </w:t>
      </w:r>
      <w:r w:rsidRPr="00DD516F">
        <w:rPr>
          <w:rFonts w:ascii="Arial" w:hAnsi="Arial" w:cs="Arial"/>
          <w:b/>
          <w:color w:val="C00000"/>
          <w:sz w:val="24"/>
          <w:szCs w:val="24"/>
          <w:lang w:val="fr-FR"/>
        </w:rPr>
        <w:t xml:space="preserve">X </w:t>
      </w:r>
    </w:p>
    <w:p w14:paraId="4AA8E20B" w14:textId="77777777" w:rsidR="00931DB0" w:rsidRPr="00DD516F" w:rsidRDefault="00931DB0" w:rsidP="002320D1">
      <w:pPr>
        <w:pStyle w:val="Paragraphedeliste"/>
        <w:numPr>
          <w:ilvl w:val="0"/>
          <w:numId w:val="6"/>
        </w:numPr>
        <w:spacing w:line="276" w:lineRule="auto"/>
        <w:jc w:val="both"/>
        <w:rPr>
          <w:rFonts w:ascii="Arial" w:hAnsi="Arial" w:cs="Arial"/>
          <w:sz w:val="24"/>
          <w:szCs w:val="24"/>
          <w:lang w:val="fr-FR"/>
        </w:rPr>
      </w:pPr>
      <w:r w:rsidRPr="00DD516F">
        <w:rPr>
          <w:rFonts w:ascii="Arial" w:hAnsi="Arial" w:cs="Arial"/>
          <w:sz w:val="24"/>
          <w:szCs w:val="24"/>
          <w:lang w:val="fr-FR"/>
        </w:rPr>
        <w:t xml:space="preserve">Cela dépend du type d’aliment </w:t>
      </w:r>
      <w:r w:rsidRPr="00DD516F">
        <w:rPr>
          <w:rFonts w:ascii="Arial" w:hAnsi="Arial" w:cs="Arial"/>
          <w:b/>
          <w:color w:val="C00000"/>
          <w:sz w:val="24"/>
          <w:szCs w:val="24"/>
          <w:lang w:val="fr-FR"/>
        </w:rPr>
        <w:t>X</w:t>
      </w:r>
    </w:p>
    <w:p w14:paraId="4BF49D95" w14:textId="77777777" w:rsidR="00931DB0" w:rsidRPr="00DD516F" w:rsidRDefault="00931DB0" w:rsidP="002320D1">
      <w:pPr>
        <w:pStyle w:val="Paragraphedeliste"/>
        <w:numPr>
          <w:ilvl w:val="0"/>
          <w:numId w:val="6"/>
        </w:numPr>
        <w:spacing w:line="276" w:lineRule="auto"/>
        <w:jc w:val="both"/>
        <w:rPr>
          <w:rFonts w:ascii="Arial" w:hAnsi="Arial" w:cs="Arial"/>
          <w:sz w:val="24"/>
          <w:szCs w:val="24"/>
          <w:lang w:val="fr-FR"/>
        </w:rPr>
      </w:pPr>
      <w:r w:rsidRPr="00DD516F">
        <w:rPr>
          <w:rFonts w:ascii="Arial" w:hAnsi="Arial" w:cs="Arial"/>
          <w:sz w:val="24"/>
          <w:szCs w:val="24"/>
          <w:lang w:val="fr-FR"/>
        </w:rPr>
        <w:t xml:space="preserve">Aucune de ces propositions </w:t>
      </w:r>
      <w:r w:rsidRPr="00DD516F">
        <w:rPr>
          <w:rFonts w:ascii="Arial" w:hAnsi="Arial" w:cs="Arial"/>
          <w:b/>
          <w:color w:val="C00000"/>
          <w:sz w:val="24"/>
          <w:szCs w:val="24"/>
          <w:lang w:val="fr-FR"/>
        </w:rPr>
        <w:t>X</w:t>
      </w:r>
    </w:p>
    <w:p w14:paraId="024E31F4" w14:textId="77777777" w:rsidR="00931DB0" w:rsidRPr="00DD516F" w:rsidRDefault="00931DB0" w:rsidP="002320D1">
      <w:pPr>
        <w:pStyle w:val="Paragraphedeliste"/>
        <w:numPr>
          <w:ilvl w:val="0"/>
          <w:numId w:val="6"/>
        </w:numPr>
        <w:spacing w:line="276" w:lineRule="auto"/>
        <w:jc w:val="both"/>
        <w:rPr>
          <w:rFonts w:ascii="Arial" w:hAnsi="Arial" w:cs="Arial"/>
          <w:sz w:val="24"/>
          <w:szCs w:val="24"/>
          <w:lang w:val="fr-FR"/>
        </w:rPr>
      </w:pPr>
      <w:r w:rsidRPr="00DD516F">
        <w:rPr>
          <w:rFonts w:ascii="Arial" w:hAnsi="Arial" w:cs="Arial"/>
          <w:sz w:val="24"/>
          <w:szCs w:val="24"/>
          <w:lang w:val="fr-FR"/>
        </w:rPr>
        <w:t>Je ne sais pas</w:t>
      </w:r>
      <w:r w:rsidRPr="00DD516F">
        <w:rPr>
          <w:rFonts w:ascii="Arial" w:hAnsi="Arial" w:cs="Arial"/>
          <w:b/>
          <w:color w:val="C00000"/>
          <w:sz w:val="24"/>
          <w:szCs w:val="24"/>
          <w:lang w:val="fr-FR"/>
        </w:rPr>
        <w:t xml:space="preserve"> X</w:t>
      </w:r>
    </w:p>
    <w:p w14:paraId="0CDF026F" w14:textId="77777777" w:rsidR="00931DB0" w:rsidRPr="00931DB0" w:rsidRDefault="00931DB0" w:rsidP="00931DB0">
      <w:pPr>
        <w:shd w:val="clear" w:color="auto" w:fill="FFFFFF"/>
        <w:jc w:val="both"/>
        <w:rPr>
          <w:rFonts w:ascii="Arial" w:hAnsi="Arial" w:cs="Arial"/>
          <w:color w:val="333333"/>
          <w:sz w:val="24"/>
          <w:szCs w:val="24"/>
          <w:lang w:val="fr-FR"/>
        </w:rPr>
      </w:pPr>
      <w:r w:rsidRPr="00512C66">
        <w:rPr>
          <w:rFonts w:ascii="Helvetica" w:hAnsi="Helvetica"/>
          <w:color w:val="333333"/>
          <w:lang w:val="fr-FR"/>
        </w:rPr>
        <w:br/>
      </w:r>
      <w:r w:rsidRPr="00DD516F">
        <w:rPr>
          <w:rStyle w:val="Titre3Car"/>
          <w:lang w:val="fr-FR"/>
        </w:rPr>
        <w:t xml:space="preserve">Activité optionnelle </w:t>
      </w:r>
      <w:r w:rsidRPr="00DD516F">
        <w:rPr>
          <w:rStyle w:val="Titre3Car"/>
          <w:rFonts w:cs="Arial"/>
          <w:sz w:val="24"/>
          <w:lang w:val="fr-FR"/>
        </w:rPr>
        <w:t>:</w:t>
      </w:r>
      <w:r w:rsidRPr="00931DB0">
        <w:rPr>
          <w:rFonts w:ascii="Arial" w:hAnsi="Arial" w:cs="Arial"/>
          <w:sz w:val="24"/>
          <w:szCs w:val="24"/>
          <w:lang w:val="fr-FR"/>
        </w:rPr>
        <w:t xml:space="preserve"> si vous souhaitez vérifier les aptitudes d’analyse de données des élèves, une activité optionnelle leur propose de réaliser un diagramme en camembert basé sur le vote de la classe décrit ci-dessus. Ensuite, ils devront répondre à des questions sur des données relatives aux croyances de la population européenne concernant la signification des étiquettes.</w:t>
      </w:r>
    </w:p>
    <w:p w14:paraId="626D16EB" w14:textId="77777777" w:rsidR="00931DB0" w:rsidRPr="00931DB0" w:rsidRDefault="00931DB0" w:rsidP="00931DB0">
      <w:pPr>
        <w:spacing w:after="0"/>
        <w:jc w:val="both"/>
        <w:rPr>
          <w:rFonts w:ascii="Arial" w:hAnsi="Arial" w:cs="Arial"/>
          <w:sz w:val="24"/>
          <w:szCs w:val="24"/>
          <w:lang w:val="fr-FR"/>
        </w:rPr>
      </w:pPr>
    </w:p>
    <w:p w14:paraId="0E1527DB" w14:textId="77777777" w:rsidR="00931DB0" w:rsidRPr="00931DB0" w:rsidRDefault="00931DB0" w:rsidP="002320D1">
      <w:pPr>
        <w:pStyle w:val="Paragraphedeliste"/>
        <w:numPr>
          <w:ilvl w:val="0"/>
          <w:numId w:val="3"/>
        </w:numPr>
        <w:spacing w:after="0"/>
        <w:jc w:val="both"/>
        <w:rPr>
          <w:rFonts w:ascii="Arial" w:hAnsi="Arial" w:cs="Arial"/>
          <w:sz w:val="24"/>
          <w:szCs w:val="24"/>
          <w:lang w:val="fr-FR"/>
        </w:rPr>
      </w:pPr>
      <w:r w:rsidRPr="00931DB0">
        <w:rPr>
          <w:rFonts w:ascii="Arial" w:hAnsi="Arial" w:cs="Arial"/>
          <w:sz w:val="24"/>
          <w:szCs w:val="24"/>
          <w:lang w:val="fr-FR"/>
        </w:rPr>
        <w:t xml:space="preserve">Montrez aux élèves la vidéo sur l’étiquetage alimentaire intitulée </w:t>
      </w:r>
      <w:r w:rsidR="00000000">
        <w:fldChar w:fldCharType="begin"/>
      </w:r>
      <w:r w:rsidR="00000000" w:rsidRPr="003B1B41">
        <w:rPr>
          <w:lang w:val="fr-FR"/>
        </w:rPr>
        <w:instrText xml:space="preserve"> HYPERLINK "https://www.youtube.com/watch?v=_KeSB4k9M-Q" </w:instrText>
      </w:r>
      <w:r w:rsidR="00000000">
        <w:fldChar w:fldCharType="separate"/>
      </w:r>
      <w:r w:rsidRPr="00931DB0">
        <w:rPr>
          <w:rStyle w:val="Lienhypertexte"/>
          <w:rFonts w:ascii="Arial" w:hAnsi="Arial" w:cs="Arial"/>
          <w:sz w:val="24"/>
          <w:szCs w:val="24"/>
          <w:lang w:val="fr-FR"/>
        </w:rPr>
        <w:t>“Dates de péremption, comment s’y retrouver : la minute pratique !”</w:t>
      </w:r>
      <w:r w:rsidR="00000000">
        <w:rPr>
          <w:rStyle w:val="Lienhypertexte"/>
          <w:rFonts w:ascii="Arial" w:hAnsi="Arial" w:cs="Arial"/>
          <w:sz w:val="24"/>
          <w:szCs w:val="24"/>
          <w:lang w:val="fr-FR"/>
        </w:rPr>
        <w:fldChar w:fldCharType="end"/>
      </w:r>
      <w:r w:rsidRPr="00931DB0">
        <w:rPr>
          <w:rFonts w:ascii="Arial" w:hAnsi="Arial" w:cs="Arial"/>
          <w:sz w:val="24"/>
          <w:szCs w:val="24"/>
          <w:lang w:val="fr-FR"/>
        </w:rPr>
        <w:t xml:space="preserve"> </w:t>
      </w:r>
    </w:p>
    <w:p w14:paraId="5CA6B5BA" w14:textId="77777777" w:rsidR="00931DB0" w:rsidRPr="00931DB0" w:rsidRDefault="00931DB0" w:rsidP="00931DB0">
      <w:pPr>
        <w:pStyle w:val="Paragraphedeliste"/>
        <w:spacing w:after="0"/>
        <w:jc w:val="both"/>
        <w:rPr>
          <w:rFonts w:ascii="Arial" w:hAnsi="Arial" w:cs="Arial"/>
          <w:sz w:val="24"/>
          <w:szCs w:val="24"/>
          <w:lang w:val="fr-FR"/>
        </w:rPr>
      </w:pPr>
      <w:r w:rsidRPr="00931DB0">
        <w:rPr>
          <w:rFonts w:ascii="Arial" w:hAnsi="Arial" w:cs="Arial"/>
          <w:sz w:val="24"/>
          <w:szCs w:val="24"/>
          <w:lang w:val="fr-FR"/>
        </w:rPr>
        <w:t>Leur demander ensuite de répondre aux questions sur la fiche d’activité.</w:t>
      </w:r>
    </w:p>
    <w:p w14:paraId="6549D8A1" w14:textId="55BF493D" w:rsidR="00B53F0B" w:rsidRDefault="00B53F0B">
      <w:pPr>
        <w:rPr>
          <w:rFonts w:ascii="Arial" w:hAnsi="Arial" w:cs="Arial"/>
          <w:sz w:val="24"/>
          <w:szCs w:val="24"/>
          <w:lang w:val="fr-FR"/>
        </w:rPr>
      </w:pPr>
      <w:r>
        <w:rPr>
          <w:rFonts w:ascii="Arial" w:hAnsi="Arial" w:cs="Arial"/>
          <w:sz w:val="24"/>
          <w:szCs w:val="24"/>
          <w:lang w:val="fr-FR"/>
        </w:rPr>
        <w:br w:type="page"/>
      </w:r>
    </w:p>
    <w:p w14:paraId="5D088330" w14:textId="77777777" w:rsidR="00931DB0" w:rsidRPr="00931DB0" w:rsidRDefault="00931DB0" w:rsidP="002320D1">
      <w:pPr>
        <w:pStyle w:val="Paragraphedeliste"/>
        <w:numPr>
          <w:ilvl w:val="0"/>
          <w:numId w:val="3"/>
        </w:numPr>
        <w:spacing w:after="0"/>
        <w:jc w:val="both"/>
        <w:rPr>
          <w:rFonts w:ascii="Arial" w:hAnsi="Arial" w:cs="Arial"/>
          <w:sz w:val="24"/>
          <w:szCs w:val="24"/>
          <w:lang w:val="fr-FR"/>
        </w:rPr>
      </w:pPr>
      <w:r w:rsidRPr="00931DB0">
        <w:rPr>
          <w:rFonts w:ascii="Arial" w:hAnsi="Arial" w:cs="Arial"/>
          <w:sz w:val="24"/>
          <w:szCs w:val="24"/>
          <w:lang w:val="fr-FR"/>
        </w:rPr>
        <w:lastRenderedPageBreak/>
        <w:t xml:space="preserve">Par deux ou par petits groupes, demandez aux élèves de débattre sur les conséquences </w:t>
      </w:r>
      <w:proofErr w:type="gramStart"/>
      <w:r w:rsidRPr="00931DB0">
        <w:rPr>
          <w:rFonts w:ascii="Arial" w:hAnsi="Arial" w:cs="Arial"/>
          <w:sz w:val="24"/>
          <w:szCs w:val="24"/>
          <w:lang w:val="fr-FR"/>
        </w:rPr>
        <w:t>suite à</w:t>
      </w:r>
      <w:proofErr w:type="gramEnd"/>
      <w:r w:rsidRPr="00931DB0">
        <w:rPr>
          <w:rFonts w:ascii="Arial" w:hAnsi="Arial" w:cs="Arial"/>
          <w:sz w:val="24"/>
          <w:szCs w:val="24"/>
          <w:lang w:val="fr-FR"/>
        </w:rPr>
        <w:t xml:space="preserve"> la consommation d’aliments au-delà de la DLC (« à consommer jusqu’au… »)  ou de la DDM (« à consommer de préférence avant le… »). Faites-leur partager leurs conclusions avec la classe. </w:t>
      </w:r>
    </w:p>
    <w:p w14:paraId="2A9DAC18" w14:textId="77777777" w:rsidR="00931DB0" w:rsidRPr="00B53F0B" w:rsidRDefault="00931DB0" w:rsidP="00931DB0">
      <w:pPr>
        <w:spacing w:after="0"/>
        <w:jc w:val="both"/>
        <w:rPr>
          <w:rFonts w:ascii="Arial" w:hAnsi="Arial" w:cs="Arial"/>
          <w:lang w:val="fr-FR"/>
        </w:rPr>
      </w:pPr>
    </w:p>
    <w:p w14:paraId="7DDFDE85" w14:textId="77777777" w:rsidR="00931DB0" w:rsidRPr="00931DB0" w:rsidRDefault="00931DB0" w:rsidP="00931DB0">
      <w:pPr>
        <w:spacing w:after="0"/>
        <w:jc w:val="both"/>
        <w:rPr>
          <w:rFonts w:ascii="Arial" w:hAnsi="Arial" w:cs="Arial"/>
          <w:sz w:val="24"/>
          <w:szCs w:val="24"/>
          <w:lang w:val="fr-FR"/>
        </w:rPr>
      </w:pPr>
      <w:r w:rsidRPr="00931DB0">
        <w:rPr>
          <w:rFonts w:ascii="Arial" w:hAnsi="Arial" w:cs="Arial"/>
          <w:sz w:val="24"/>
          <w:szCs w:val="24"/>
          <w:lang w:val="fr-FR"/>
        </w:rPr>
        <w:t xml:space="preserve">Les messages que les élèves doivent retenir </w:t>
      </w:r>
      <w:proofErr w:type="gramStart"/>
      <w:r w:rsidRPr="00931DB0">
        <w:rPr>
          <w:rFonts w:ascii="Arial" w:hAnsi="Arial" w:cs="Arial"/>
          <w:sz w:val="24"/>
          <w:szCs w:val="24"/>
          <w:lang w:val="fr-FR"/>
        </w:rPr>
        <w:t>suite à</w:t>
      </w:r>
      <w:proofErr w:type="gramEnd"/>
      <w:r w:rsidRPr="00931DB0">
        <w:rPr>
          <w:rFonts w:ascii="Arial" w:hAnsi="Arial" w:cs="Arial"/>
          <w:sz w:val="24"/>
          <w:szCs w:val="24"/>
          <w:lang w:val="fr-FR"/>
        </w:rPr>
        <w:t xml:space="preserve"> ces discussions sont les suivants :</w:t>
      </w:r>
    </w:p>
    <w:p w14:paraId="1068914D" w14:textId="77777777" w:rsidR="00931DB0" w:rsidRPr="00931DB0" w:rsidRDefault="00931DB0" w:rsidP="002320D1">
      <w:pPr>
        <w:pStyle w:val="Paragraphedeliste"/>
        <w:numPr>
          <w:ilvl w:val="0"/>
          <w:numId w:val="5"/>
        </w:numPr>
        <w:spacing w:after="0"/>
        <w:jc w:val="both"/>
        <w:rPr>
          <w:rFonts w:ascii="Arial" w:hAnsi="Arial" w:cs="Arial"/>
          <w:sz w:val="24"/>
          <w:szCs w:val="24"/>
          <w:lang w:val="fr-FR"/>
        </w:rPr>
      </w:pPr>
      <w:r w:rsidRPr="00931DB0">
        <w:rPr>
          <w:rFonts w:ascii="Arial" w:hAnsi="Arial" w:cs="Arial"/>
          <w:sz w:val="24"/>
          <w:szCs w:val="24"/>
          <w:lang w:val="fr-FR"/>
        </w:rPr>
        <w:t xml:space="preserve">Les produits alimentaires portant la mention « à consommer jusqu’au… » présentent un risque de provoquer une infection d’origine alimentaire et il faut y prêter attention (les aliments ne doivent pas être consommés au-delà de la date limite et doivent être conservés correctement). </w:t>
      </w:r>
    </w:p>
    <w:p w14:paraId="169AE98D" w14:textId="77777777" w:rsidR="00931DB0" w:rsidRPr="00931DB0" w:rsidRDefault="00931DB0" w:rsidP="002320D1">
      <w:pPr>
        <w:pStyle w:val="Paragraphedeliste"/>
        <w:numPr>
          <w:ilvl w:val="1"/>
          <w:numId w:val="5"/>
        </w:numPr>
        <w:spacing w:after="0"/>
        <w:jc w:val="both"/>
        <w:rPr>
          <w:rFonts w:ascii="Arial" w:hAnsi="Arial" w:cs="Arial"/>
          <w:b/>
          <w:sz w:val="24"/>
          <w:szCs w:val="24"/>
          <w:lang w:val="fr-FR"/>
        </w:rPr>
      </w:pPr>
      <w:r w:rsidRPr="00931DB0">
        <w:rPr>
          <w:rFonts w:ascii="Arial" w:hAnsi="Arial" w:cs="Arial"/>
          <w:b/>
          <w:color w:val="000000" w:themeColor="text1"/>
          <w:sz w:val="24"/>
          <w:szCs w:val="24"/>
          <w:lang w:val="fr-FR"/>
        </w:rPr>
        <w:t>Existe-il des conséquences si on consomme des aliments après la date limite de consommation ?</w:t>
      </w:r>
    </w:p>
    <w:p w14:paraId="4FFE9100" w14:textId="77777777" w:rsidR="00931DB0" w:rsidRPr="00931DB0" w:rsidRDefault="00931DB0" w:rsidP="00931DB0">
      <w:pPr>
        <w:pStyle w:val="Paragraphedeliste"/>
        <w:spacing w:after="0"/>
        <w:ind w:left="1440"/>
        <w:jc w:val="both"/>
        <w:rPr>
          <w:rFonts w:ascii="Arial" w:hAnsi="Arial" w:cs="Arial"/>
          <w:color w:val="000000" w:themeColor="text1"/>
          <w:sz w:val="24"/>
          <w:szCs w:val="24"/>
          <w:lang w:val="fr-FR"/>
        </w:rPr>
      </w:pPr>
      <w:r w:rsidRPr="00931DB0">
        <w:rPr>
          <w:rFonts w:ascii="Arial" w:hAnsi="Arial" w:cs="Arial"/>
          <w:color w:val="000000" w:themeColor="text1"/>
          <w:sz w:val="24"/>
          <w:szCs w:val="24"/>
          <w:lang w:val="fr-FR"/>
        </w:rPr>
        <w:t xml:space="preserve">Au-delà de cette date, des microbes pathogènes auront pu se multiplier et on risque une infection d’origine alimentaire. </w:t>
      </w:r>
    </w:p>
    <w:p w14:paraId="740D917A" w14:textId="77777777" w:rsidR="00931DB0" w:rsidRPr="00B53F0B" w:rsidRDefault="00931DB0" w:rsidP="00931DB0">
      <w:pPr>
        <w:spacing w:after="0"/>
        <w:jc w:val="both"/>
        <w:rPr>
          <w:rFonts w:ascii="Arial" w:hAnsi="Arial" w:cs="Arial"/>
          <w:lang w:val="fr-FR"/>
        </w:rPr>
      </w:pPr>
    </w:p>
    <w:p w14:paraId="4792E56A" w14:textId="77777777" w:rsidR="00931DB0" w:rsidRPr="00931DB0" w:rsidRDefault="00931DB0" w:rsidP="002320D1">
      <w:pPr>
        <w:pStyle w:val="Paragraphedeliste"/>
        <w:numPr>
          <w:ilvl w:val="0"/>
          <w:numId w:val="5"/>
        </w:numPr>
        <w:spacing w:after="0"/>
        <w:jc w:val="both"/>
        <w:rPr>
          <w:rFonts w:ascii="Arial" w:hAnsi="Arial" w:cs="Arial"/>
          <w:sz w:val="24"/>
          <w:szCs w:val="24"/>
          <w:lang w:val="fr-FR"/>
        </w:rPr>
      </w:pPr>
      <w:r w:rsidRPr="00931DB0">
        <w:rPr>
          <w:rFonts w:ascii="Arial" w:hAnsi="Arial" w:cs="Arial"/>
          <w:sz w:val="24"/>
          <w:szCs w:val="24"/>
          <w:lang w:val="fr-FR"/>
        </w:rPr>
        <w:t xml:space="preserve">Les produits alimentaires portant la mention « à consommer de préférence avant le… » sont généralement plus résistants comme les pâtes et le riz. Ils peuvent être consommés sans risque après la date indiquée. </w:t>
      </w:r>
    </w:p>
    <w:p w14:paraId="6977E328" w14:textId="77777777" w:rsidR="00931DB0" w:rsidRPr="00931DB0" w:rsidRDefault="00931DB0" w:rsidP="002320D1">
      <w:pPr>
        <w:pStyle w:val="Paragraphedeliste"/>
        <w:numPr>
          <w:ilvl w:val="1"/>
          <w:numId w:val="5"/>
        </w:numPr>
        <w:spacing w:after="0"/>
        <w:jc w:val="both"/>
        <w:rPr>
          <w:rFonts w:ascii="Arial" w:hAnsi="Arial" w:cs="Arial"/>
          <w:b/>
          <w:sz w:val="24"/>
          <w:szCs w:val="24"/>
          <w:lang w:val="fr-FR"/>
        </w:rPr>
      </w:pPr>
      <w:r w:rsidRPr="00931DB0">
        <w:rPr>
          <w:rFonts w:ascii="Arial" w:hAnsi="Arial" w:cs="Arial"/>
          <w:b/>
          <w:color w:val="000000" w:themeColor="text1"/>
          <w:sz w:val="24"/>
          <w:szCs w:val="24"/>
          <w:lang w:val="fr-FR"/>
        </w:rPr>
        <w:t>Existe-il des conséquences si on consomme des aliments au-delà de la date de durabilité minimale ?</w:t>
      </w:r>
    </w:p>
    <w:p w14:paraId="37525298" w14:textId="730E6E0D" w:rsidR="00931DB0" w:rsidRPr="00931DB0" w:rsidRDefault="00931DB0" w:rsidP="00931DB0">
      <w:pPr>
        <w:pStyle w:val="Paragraphedeliste"/>
        <w:spacing w:after="0"/>
        <w:ind w:left="1440"/>
        <w:jc w:val="both"/>
        <w:rPr>
          <w:rFonts w:ascii="Arial" w:hAnsi="Arial" w:cs="Arial"/>
          <w:sz w:val="24"/>
          <w:szCs w:val="24"/>
          <w:lang w:val="fr-FR"/>
        </w:rPr>
      </w:pPr>
      <w:r w:rsidRPr="00931DB0">
        <w:rPr>
          <w:rFonts w:ascii="Arial" w:hAnsi="Arial" w:cs="Arial"/>
          <w:sz w:val="24"/>
          <w:szCs w:val="24"/>
          <w:lang w:val="fr-FR"/>
        </w:rPr>
        <w:t xml:space="preserve">L’aliment ne présente pas de risque pour la santé mais il est possible que sa qualité soit </w:t>
      </w:r>
      <w:r w:rsidR="00DD516F" w:rsidRPr="00931DB0">
        <w:rPr>
          <w:rFonts w:ascii="Arial" w:hAnsi="Arial" w:cs="Arial"/>
          <w:sz w:val="24"/>
          <w:szCs w:val="24"/>
          <w:lang w:val="fr-FR"/>
        </w:rPr>
        <w:t>réduite</w:t>
      </w:r>
      <w:r w:rsidRPr="00931DB0">
        <w:rPr>
          <w:rFonts w:ascii="Arial" w:hAnsi="Arial" w:cs="Arial"/>
          <w:sz w:val="24"/>
          <w:szCs w:val="24"/>
          <w:lang w:val="fr-FR"/>
        </w:rPr>
        <w:t xml:space="preserve"> (altération de sa texture, de son odeur ou de son goût).</w:t>
      </w:r>
    </w:p>
    <w:p w14:paraId="6C375B9F" w14:textId="77777777" w:rsidR="00931DB0" w:rsidRPr="00B53F0B" w:rsidRDefault="00931DB0" w:rsidP="00931DB0">
      <w:pPr>
        <w:spacing w:after="0"/>
        <w:jc w:val="both"/>
        <w:rPr>
          <w:rFonts w:ascii="Arial" w:hAnsi="Arial" w:cs="Arial"/>
          <w:color w:val="000000" w:themeColor="text1"/>
          <w:lang w:val="fr-FR"/>
        </w:rPr>
      </w:pPr>
    </w:p>
    <w:p w14:paraId="22C2CAC4" w14:textId="77777777" w:rsidR="00931DB0" w:rsidRPr="00931DB0" w:rsidRDefault="00931DB0" w:rsidP="002320D1">
      <w:pPr>
        <w:pStyle w:val="Paragraphedeliste"/>
        <w:numPr>
          <w:ilvl w:val="0"/>
          <w:numId w:val="3"/>
        </w:numPr>
        <w:spacing w:after="0"/>
        <w:jc w:val="both"/>
        <w:rPr>
          <w:rFonts w:ascii="Arial" w:hAnsi="Arial" w:cs="Arial"/>
          <w:sz w:val="24"/>
          <w:szCs w:val="24"/>
          <w:lang w:val="fr-FR"/>
        </w:rPr>
      </w:pPr>
      <w:r w:rsidRPr="00931DB0">
        <w:rPr>
          <w:rFonts w:ascii="Arial" w:hAnsi="Arial" w:cs="Arial"/>
          <w:sz w:val="24"/>
          <w:szCs w:val="24"/>
          <w:lang w:val="fr-FR"/>
        </w:rPr>
        <w:t xml:space="preserve">Expliquez aux élèves que ce n’est pas parce que les aliments sentent bon ou qu’ils ont bon goût qu’ils sont sans danger. Il est important de se rappeler que les microbes sont invisibles, donc les aliments qui semblent encore consommables peuvent quand même contenir des microbes pathogènes. Rappelez aux élèves qu’il faut regarder les dates de péremption avant de décider s’il faut garder ou jeter les aliments, pour s’assurer de consommer les aliments sans risque d’infection. </w:t>
      </w:r>
    </w:p>
    <w:p w14:paraId="25E9792D" w14:textId="77777777" w:rsidR="00931DB0" w:rsidRPr="00B53F0B" w:rsidRDefault="00931DB0" w:rsidP="00931DB0">
      <w:pPr>
        <w:pStyle w:val="Paragraphedeliste"/>
        <w:spacing w:after="0"/>
        <w:jc w:val="both"/>
        <w:rPr>
          <w:rFonts w:ascii="Arial" w:hAnsi="Arial" w:cs="Arial"/>
          <w:lang w:val="fr-FR"/>
        </w:rPr>
      </w:pPr>
    </w:p>
    <w:p w14:paraId="08DA8120" w14:textId="77777777" w:rsidR="00931DB0" w:rsidRPr="00931DB0" w:rsidRDefault="00931DB0" w:rsidP="002320D1">
      <w:pPr>
        <w:pStyle w:val="Paragraphedeliste"/>
        <w:numPr>
          <w:ilvl w:val="0"/>
          <w:numId w:val="3"/>
        </w:numPr>
        <w:spacing w:after="0"/>
        <w:jc w:val="both"/>
        <w:rPr>
          <w:rFonts w:ascii="Arial" w:hAnsi="Arial" w:cs="Arial"/>
          <w:sz w:val="24"/>
          <w:szCs w:val="24"/>
          <w:lang w:val="fr-FR"/>
        </w:rPr>
      </w:pPr>
      <w:r w:rsidRPr="00931DB0">
        <w:rPr>
          <w:rFonts w:ascii="Arial" w:hAnsi="Arial" w:cs="Arial"/>
          <w:sz w:val="24"/>
          <w:szCs w:val="24"/>
          <w:lang w:val="fr-FR"/>
        </w:rPr>
        <w:t xml:space="preserve">Demandez aux élèves de voter à main levée pour dire s’ils jetteraient des aliments ayant dépassé la date limite de consommation et ceux ayant dépassé la date de durabilité minimale. </w:t>
      </w:r>
    </w:p>
    <w:p w14:paraId="419870EE" w14:textId="77777777" w:rsidR="00931DB0" w:rsidRPr="00931DB0" w:rsidRDefault="00931DB0" w:rsidP="002320D1">
      <w:pPr>
        <w:pStyle w:val="Paragraphedeliste"/>
        <w:numPr>
          <w:ilvl w:val="1"/>
          <w:numId w:val="3"/>
        </w:numPr>
        <w:spacing w:after="0"/>
        <w:jc w:val="both"/>
        <w:rPr>
          <w:rFonts w:ascii="Arial" w:hAnsi="Arial" w:cs="Arial"/>
          <w:b/>
          <w:sz w:val="24"/>
          <w:szCs w:val="24"/>
          <w:lang w:val="fr-FR"/>
        </w:rPr>
      </w:pPr>
      <w:r w:rsidRPr="00931DB0">
        <w:rPr>
          <w:rFonts w:ascii="Arial" w:hAnsi="Arial" w:cs="Arial"/>
          <w:b/>
          <w:color w:val="000000" w:themeColor="text1"/>
          <w:sz w:val="24"/>
          <w:szCs w:val="24"/>
          <w:lang w:val="fr-FR"/>
        </w:rPr>
        <w:t xml:space="preserve">Jetteriez-vous à la poubelle des aliments ayant dépassé la date de durabilité minimale ? </w:t>
      </w:r>
    </w:p>
    <w:p w14:paraId="10313F2B" w14:textId="77777777" w:rsidR="00931DB0" w:rsidRPr="00931DB0" w:rsidRDefault="00931DB0" w:rsidP="00931DB0">
      <w:pPr>
        <w:pStyle w:val="Paragraphedeliste"/>
        <w:spacing w:after="0"/>
        <w:ind w:left="1440"/>
        <w:jc w:val="both"/>
        <w:rPr>
          <w:rFonts w:ascii="Arial" w:hAnsi="Arial" w:cs="Arial"/>
          <w:color w:val="000000" w:themeColor="text1"/>
          <w:sz w:val="24"/>
          <w:szCs w:val="24"/>
          <w:lang w:val="fr-FR"/>
        </w:rPr>
      </w:pPr>
      <w:r w:rsidRPr="00931DB0">
        <w:rPr>
          <w:rFonts w:ascii="Arial" w:hAnsi="Arial" w:cs="Arial"/>
          <w:color w:val="000000" w:themeColor="text1"/>
          <w:sz w:val="24"/>
          <w:szCs w:val="24"/>
          <w:lang w:val="fr-FR"/>
        </w:rPr>
        <w:t>Si l’emballage n’est pas ouvert (par exemple une boîte de conserve non ouverte), l’aliment peut être consommé sans risque pour la santé (il peut avoir perdu certaines qualités gustatives/nutritionnelles).</w:t>
      </w:r>
    </w:p>
    <w:p w14:paraId="4C510CE4" w14:textId="77777777" w:rsidR="00931DB0" w:rsidRPr="00931DB0" w:rsidRDefault="00931DB0" w:rsidP="002320D1">
      <w:pPr>
        <w:pStyle w:val="Paragraphedeliste"/>
        <w:numPr>
          <w:ilvl w:val="1"/>
          <w:numId w:val="3"/>
        </w:numPr>
        <w:spacing w:after="0"/>
        <w:jc w:val="both"/>
        <w:rPr>
          <w:rFonts w:ascii="Arial" w:hAnsi="Arial" w:cs="Arial"/>
          <w:b/>
          <w:sz w:val="24"/>
          <w:szCs w:val="24"/>
          <w:lang w:val="fr-FR"/>
        </w:rPr>
      </w:pPr>
      <w:r w:rsidRPr="00931DB0">
        <w:rPr>
          <w:rFonts w:ascii="Arial" w:hAnsi="Arial" w:cs="Arial"/>
          <w:b/>
          <w:color w:val="000000" w:themeColor="text1"/>
          <w:sz w:val="24"/>
          <w:szCs w:val="24"/>
          <w:lang w:val="fr-FR"/>
        </w:rPr>
        <w:t xml:space="preserve">Jetteriez-vous à la poubelle des aliments ayant dépassé la date limite de consommation ? </w:t>
      </w:r>
    </w:p>
    <w:p w14:paraId="5C68707A" w14:textId="77777777" w:rsidR="00931DB0" w:rsidRPr="00931DB0" w:rsidRDefault="00931DB0" w:rsidP="00931DB0">
      <w:pPr>
        <w:pStyle w:val="Paragraphedeliste"/>
        <w:spacing w:after="0"/>
        <w:ind w:left="1440"/>
        <w:jc w:val="both"/>
        <w:rPr>
          <w:rFonts w:ascii="Arial" w:hAnsi="Arial" w:cs="Arial"/>
          <w:color w:val="000000" w:themeColor="text1"/>
          <w:sz w:val="24"/>
          <w:szCs w:val="24"/>
          <w:lang w:val="fr-FR"/>
        </w:rPr>
      </w:pPr>
      <w:r w:rsidRPr="00931DB0">
        <w:rPr>
          <w:rFonts w:ascii="Arial" w:hAnsi="Arial" w:cs="Arial"/>
          <w:color w:val="000000" w:themeColor="text1"/>
          <w:sz w:val="24"/>
          <w:szCs w:val="24"/>
          <w:lang w:val="fr-FR"/>
        </w:rPr>
        <w:t xml:space="preserve">Oui, car il y a un risque d’infection d’origine alimentaire – il ne faut pas compromettre votre santé. On peut éviter de gaspiller les aliments étiquetés « à consommer jusqu’au… » en les consommant quelques jours après l’achat (vérifiez bien les dates sur les étiquettes lorsque vous faites vos courses) ou en les congelant le jour de l’achat. </w:t>
      </w:r>
    </w:p>
    <w:p w14:paraId="7600697B" w14:textId="77777777" w:rsidR="00B53F0B" w:rsidRDefault="00B53F0B">
      <w:pPr>
        <w:rPr>
          <w:rFonts w:ascii="Arial" w:hAnsi="Arial" w:cs="Arial"/>
          <w:sz w:val="24"/>
          <w:szCs w:val="24"/>
          <w:lang w:val="fr-FR"/>
        </w:rPr>
      </w:pPr>
      <w:r>
        <w:rPr>
          <w:rFonts w:ascii="Arial" w:hAnsi="Arial" w:cs="Arial"/>
          <w:sz w:val="24"/>
          <w:szCs w:val="24"/>
          <w:lang w:val="fr-FR"/>
        </w:rPr>
        <w:br w:type="page"/>
      </w:r>
    </w:p>
    <w:p w14:paraId="0220BD93" w14:textId="1BF1A26D" w:rsidR="00C72F06" w:rsidRPr="00C72F06" w:rsidRDefault="00C72F06" w:rsidP="002320D1">
      <w:pPr>
        <w:pStyle w:val="Paragraphedeliste"/>
        <w:numPr>
          <w:ilvl w:val="0"/>
          <w:numId w:val="3"/>
        </w:numPr>
        <w:spacing w:after="0"/>
        <w:jc w:val="both"/>
        <w:rPr>
          <w:rFonts w:ascii="Arial" w:hAnsi="Arial" w:cs="Arial"/>
          <w:sz w:val="24"/>
          <w:szCs w:val="24"/>
          <w:lang w:val="fr-FR"/>
        </w:rPr>
      </w:pPr>
      <w:r w:rsidRPr="00C72F06">
        <w:rPr>
          <w:rFonts w:ascii="Arial" w:hAnsi="Arial" w:cs="Arial"/>
          <w:sz w:val="24"/>
          <w:szCs w:val="24"/>
          <w:lang w:val="fr-FR"/>
        </w:rPr>
        <w:lastRenderedPageBreak/>
        <w:t xml:space="preserve">Montrez aux élèves la </w:t>
      </w:r>
      <w:hyperlink r:id="rId11" w:history="1">
        <w:r w:rsidRPr="0044329A">
          <w:rPr>
            <w:rStyle w:val="Lienhypertexte"/>
            <w:rFonts w:ascii="Arial" w:hAnsi="Arial" w:cs="Arial"/>
            <w:sz w:val="24"/>
            <w:szCs w:val="24"/>
            <w:lang w:val="fr-FR"/>
          </w:rPr>
          <w:t>vidéo</w:t>
        </w:r>
      </w:hyperlink>
      <w:r w:rsidRPr="00C72F06">
        <w:rPr>
          <w:rFonts w:ascii="Arial" w:hAnsi="Arial" w:cs="Arial"/>
          <w:sz w:val="24"/>
          <w:szCs w:val="24"/>
          <w:lang w:val="fr-FR"/>
        </w:rPr>
        <w:t xml:space="preserve"> sur le gaspillage alimentaire réalisé</w:t>
      </w:r>
      <w:r w:rsidR="000701BA">
        <w:rPr>
          <w:rFonts w:ascii="Arial" w:hAnsi="Arial" w:cs="Arial"/>
          <w:sz w:val="24"/>
          <w:szCs w:val="24"/>
          <w:lang w:val="fr-FR"/>
        </w:rPr>
        <w:t>e</w:t>
      </w:r>
      <w:r w:rsidRPr="00C72F06">
        <w:rPr>
          <w:rFonts w:ascii="Arial" w:hAnsi="Arial" w:cs="Arial"/>
          <w:sz w:val="24"/>
          <w:szCs w:val="24"/>
          <w:lang w:val="fr-FR"/>
        </w:rPr>
        <w:t xml:space="preserve"> par l’ADEME et entamez une discussion avec eux sur ce que peut faire le consommateur pour éviter ce gaspillage. </w:t>
      </w:r>
    </w:p>
    <w:p w14:paraId="3D157483" w14:textId="77777777" w:rsidR="00C72F06" w:rsidRPr="00C72F06" w:rsidRDefault="00C72F06" w:rsidP="00C72F06">
      <w:pPr>
        <w:pStyle w:val="Paragraphedeliste"/>
        <w:spacing w:after="0"/>
        <w:jc w:val="both"/>
        <w:rPr>
          <w:rFonts w:ascii="Arial" w:hAnsi="Arial" w:cs="Arial"/>
          <w:sz w:val="24"/>
          <w:szCs w:val="24"/>
          <w:lang w:val="fr-FR"/>
        </w:rPr>
      </w:pPr>
    </w:p>
    <w:p w14:paraId="7B23A3B3" w14:textId="77777777" w:rsidR="00C72F06" w:rsidRPr="00C72F06" w:rsidRDefault="00C72F06" w:rsidP="002320D1">
      <w:pPr>
        <w:pStyle w:val="Paragraphedeliste"/>
        <w:numPr>
          <w:ilvl w:val="0"/>
          <w:numId w:val="3"/>
        </w:numPr>
        <w:spacing w:after="0"/>
        <w:jc w:val="both"/>
        <w:rPr>
          <w:rFonts w:ascii="Arial" w:hAnsi="Arial" w:cs="Arial"/>
          <w:sz w:val="24"/>
          <w:szCs w:val="24"/>
          <w:lang w:val="fr-FR"/>
        </w:rPr>
      </w:pPr>
      <w:r w:rsidRPr="00C72F06">
        <w:rPr>
          <w:rFonts w:ascii="Arial" w:hAnsi="Arial" w:cs="Arial"/>
          <w:sz w:val="24"/>
          <w:szCs w:val="24"/>
          <w:lang w:val="fr-FR"/>
        </w:rPr>
        <w:t>Utilisez la diapositive sur la congélation, expliquez comment la congélation des aliments peut contribuer à réduire le gaspillage des restes ou des produits alimentaires achetés peu de temps avant leur date limite de consommation.</w:t>
      </w:r>
    </w:p>
    <w:p w14:paraId="1136E5F6" w14:textId="77777777" w:rsidR="00C72F06" w:rsidRDefault="00C72F06" w:rsidP="00C72F06">
      <w:pPr>
        <w:pStyle w:val="Paragraphedeliste"/>
        <w:spacing w:after="0"/>
        <w:jc w:val="both"/>
        <w:rPr>
          <w:rFonts w:ascii="Arial" w:hAnsi="Arial" w:cs="Arial"/>
          <w:sz w:val="24"/>
          <w:szCs w:val="24"/>
          <w:lang w:val="fr-FR"/>
        </w:rPr>
      </w:pPr>
    </w:p>
    <w:p w14:paraId="5C7E2C92" w14:textId="285142A9" w:rsidR="00931DB0" w:rsidRPr="00931DB0" w:rsidRDefault="00931DB0" w:rsidP="002320D1">
      <w:pPr>
        <w:pStyle w:val="Paragraphedeliste"/>
        <w:numPr>
          <w:ilvl w:val="0"/>
          <w:numId w:val="3"/>
        </w:numPr>
        <w:spacing w:after="0"/>
        <w:jc w:val="both"/>
        <w:rPr>
          <w:rFonts w:ascii="Arial" w:hAnsi="Arial" w:cs="Arial"/>
          <w:sz w:val="24"/>
          <w:szCs w:val="24"/>
          <w:lang w:val="fr-FR"/>
        </w:rPr>
      </w:pPr>
      <w:r w:rsidRPr="00931DB0">
        <w:rPr>
          <w:rFonts w:ascii="Arial" w:hAnsi="Arial" w:cs="Arial"/>
          <w:sz w:val="24"/>
          <w:szCs w:val="24"/>
          <w:lang w:val="fr-FR"/>
        </w:rPr>
        <w:t>Travail en groupe (optionnel) : répartissez les élèves en petits groupes (2-4) et demandez-leur de discuter entre eux et d’élaborer un poster ou une carte heuristique à présenter à la classe, soit sur :</w:t>
      </w:r>
    </w:p>
    <w:p w14:paraId="6F80C99C" w14:textId="77777777" w:rsidR="00931DB0" w:rsidRPr="00931DB0" w:rsidRDefault="00931DB0" w:rsidP="002320D1">
      <w:pPr>
        <w:pStyle w:val="Paragraphedeliste"/>
        <w:numPr>
          <w:ilvl w:val="1"/>
          <w:numId w:val="7"/>
        </w:numPr>
        <w:spacing w:after="0"/>
        <w:jc w:val="both"/>
        <w:rPr>
          <w:rFonts w:ascii="Arial" w:hAnsi="Arial" w:cs="Arial"/>
          <w:sz w:val="24"/>
          <w:szCs w:val="24"/>
          <w:lang w:val="fr-FR"/>
        </w:rPr>
      </w:pPr>
      <w:r w:rsidRPr="00931DB0">
        <w:rPr>
          <w:rFonts w:ascii="Arial" w:hAnsi="Arial" w:cs="Arial"/>
          <w:sz w:val="24"/>
          <w:szCs w:val="24"/>
          <w:lang w:val="fr-FR"/>
        </w:rPr>
        <w:t>Ce qu’on peut faire pour réduire le gaspillage alimentaire à la maison</w:t>
      </w:r>
    </w:p>
    <w:p w14:paraId="3AC34714" w14:textId="77777777" w:rsidR="00931DB0" w:rsidRPr="00931DB0" w:rsidRDefault="00931DB0" w:rsidP="002320D1">
      <w:pPr>
        <w:pStyle w:val="Paragraphedeliste"/>
        <w:numPr>
          <w:ilvl w:val="1"/>
          <w:numId w:val="7"/>
        </w:numPr>
        <w:spacing w:after="0"/>
        <w:jc w:val="both"/>
        <w:rPr>
          <w:rFonts w:ascii="Arial" w:hAnsi="Arial" w:cs="Arial"/>
          <w:sz w:val="24"/>
          <w:szCs w:val="24"/>
          <w:lang w:val="fr-FR"/>
        </w:rPr>
      </w:pPr>
      <w:r w:rsidRPr="00931DB0">
        <w:rPr>
          <w:rFonts w:ascii="Arial" w:hAnsi="Arial" w:cs="Arial"/>
          <w:sz w:val="24"/>
          <w:szCs w:val="24"/>
          <w:lang w:val="fr-FR"/>
        </w:rPr>
        <w:t>Ce qu’on peut faire pour prévenir les infections d’origine alimentaire</w:t>
      </w:r>
    </w:p>
    <w:p w14:paraId="708AA932" w14:textId="77777777" w:rsidR="00931DB0" w:rsidRPr="00931DB0" w:rsidRDefault="00931DB0" w:rsidP="00931DB0">
      <w:pPr>
        <w:spacing w:after="0"/>
        <w:ind w:left="720"/>
        <w:jc w:val="both"/>
        <w:rPr>
          <w:rFonts w:ascii="Arial" w:hAnsi="Arial" w:cs="Arial"/>
          <w:sz w:val="24"/>
          <w:szCs w:val="24"/>
          <w:lang w:val="fr-FR"/>
        </w:rPr>
      </w:pPr>
      <w:r w:rsidRPr="00931DB0">
        <w:rPr>
          <w:rFonts w:ascii="Arial" w:hAnsi="Arial" w:cs="Arial"/>
          <w:sz w:val="24"/>
          <w:szCs w:val="24"/>
          <w:lang w:val="fr-FR"/>
        </w:rPr>
        <w:t>Cela peut aussi être l’occasion de revoir les comportements-clés pour assurer l’hygiène des aliments.</w:t>
      </w:r>
    </w:p>
    <w:p w14:paraId="1289E8B0" w14:textId="77777777" w:rsidR="00931DB0" w:rsidRPr="00931DB0" w:rsidRDefault="00931DB0" w:rsidP="00931DB0">
      <w:pPr>
        <w:spacing w:after="0"/>
        <w:jc w:val="both"/>
        <w:rPr>
          <w:rFonts w:ascii="Arial" w:hAnsi="Arial" w:cs="Arial"/>
          <w:sz w:val="24"/>
          <w:szCs w:val="24"/>
          <w:lang w:val="fr-FR"/>
        </w:rPr>
      </w:pPr>
    </w:p>
    <w:p w14:paraId="4FB075CA" w14:textId="77777777" w:rsidR="00931DB0" w:rsidRPr="00931DB0" w:rsidRDefault="00931DB0" w:rsidP="00931DB0">
      <w:pPr>
        <w:jc w:val="both"/>
        <w:rPr>
          <w:rFonts w:ascii="Arial" w:hAnsi="Arial" w:cs="Arial"/>
          <w:sz w:val="24"/>
          <w:szCs w:val="24"/>
          <w:lang w:val="fr-FR"/>
        </w:rPr>
      </w:pPr>
      <w:r w:rsidRPr="00931DB0">
        <w:rPr>
          <w:rFonts w:ascii="Arial" w:hAnsi="Arial" w:cs="Arial"/>
          <w:sz w:val="24"/>
          <w:szCs w:val="24"/>
          <w:lang w:val="fr-FR"/>
        </w:rPr>
        <w:t>Suggestions à soumettre aux élèves :</w:t>
      </w:r>
    </w:p>
    <w:tbl>
      <w:tblPr>
        <w:tblStyle w:val="Grilledutableau"/>
        <w:tblW w:w="0" w:type="auto"/>
        <w:tblLook w:val="04A0" w:firstRow="1" w:lastRow="0" w:firstColumn="1" w:lastColumn="0" w:noHBand="0" w:noVBand="1"/>
      </w:tblPr>
      <w:tblGrid>
        <w:gridCol w:w="5027"/>
        <w:gridCol w:w="5027"/>
      </w:tblGrid>
      <w:tr w:rsidR="00931DB0" w:rsidRPr="003B1B41" w14:paraId="05561C0C" w14:textId="77777777" w:rsidTr="00600C52">
        <w:tc>
          <w:tcPr>
            <w:tcW w:w="5027" w:type="dxa"/>
            <w:vAlign w:val="center"/>
          </w:tcPr>
          <w:p w14:paraId="3FA395A8" w14:textId="77777777" w:rsidR="00931DB0" w:rsidRPr="00931DB0" w:rsidRDefault="00931DB0" w:rsidP="00600C52">
            <w:pPr>
              <w:jc w:val="center"/>
              <w:rPr>
                <w:rFonts w:ascii="Arial" w:hAnsi="Arial" w:cs="Arial"/>
                <w:b/>
                <w:sz w:val="24"/>
                <w:szCs w:val="24"/>
                <w:lang w:val="fr-FR"/>
              </w:rPr>
            </w:pPr>
            <w:r w:rsidRPr="00931DB0">
              <w:rPr>
                <w:rFonts w:ascii="Arial" w:hAnsi="Arial" w:cs="Arial"/>
                <w:b/>
                <w:sz w:val="24"/>
                <w:szCs w:val="24"/>
                <w:lang w:val="fr-FR"/>
              </w:rPr>
              <w:t>Gestion du gaspillage alimentaire</w:t>
            </w:r>
          </w:p>
        </w:tc>
        <w:tc>
          <w:tcPr>
            <w:tcW w:w="5027" w:type="dxa"/>
            <w:vAlign w:val="center"/>
          </w:tcPr>
          <w:p w14:paraId="01B12E9E" w14:textId="77777777" w:rsidR="00931DB0" w:rsidRPr="00931DB0" w:rsidRDefault="00931DB0" w:rsidP="00600C52">
            <w:pPr>
              <w:jc w:val="center"/>
              <w:rPr>
                <w:rFonts w:ascii="Arial" w:hAnsi="Arial" w:cs="Arial"/>
                <w:b/>
                <w:sz w:val="24"/>
                <w:szCs w:val="24"/>
                <w:lang w:val="fr-FR"/>
              </w:rPr>
            </w:pPr>
            <w:r w:rsidRPr="00931DB0">
              <w:rPr>
                <w:rFonts w:ascii="Arial" w:hAnsi="Arial" w:cs="Arial"/>
                <w:b/>
                <w:sz w:val="24"/>
                <w:szCs w:val="24"/>
                <w:lang w:val="fr-FR"/>
              </w:rPr>
              <w:t>Gestion des infections d’origine alimentaire</w:t>
            </w:r>
          </w:p>
        </w:tc>
      </w:tr>
      <w:tr w:rsidR="00931DB0" w:rsidRPr="003B1B41" w14:paraId="5099ACDC" w14:textId="77777777" w:rsidTr="00600C52">
        <w:tc>
          <w:tcPr>
            <w:tcW w:w="5027" w:type="dxa"/>
          </w:tcPr>
          <w:p w14:paraId="537EB820" w14:textId="77777777" w:rsidR="00931DB0" w:rsidRPr="00931DB0" w:rsidRDefault="00931DB0" w:rsidP="002A346D">
            <w:pPr>
              <w:pStyle w:val="Paragraphedeliste"/>
              <w:rPr>
                <w:rFonts w:ascii="Arial" w:hAnsi="Arial" w:cs="Arial"/>
                <w:sz w:val="24"/>
                <w:szCs w:val="24"/>
                <w:lang w:val="fr-FR"/>
              </w:rPr>
            </w:pPr>
          </w:p>
          <w:p w14:paraId="3F6A8433"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Prévoir quels aliments on doit acheter et quand on prévoit de les consommer (</w:t>
            </w:r>
            <w:proofErr w:type="gramStart"/>
            <w:r w:rsidRPr="00931DB0">
              <w:rPr>
                <w:rFonts w:ascii="Arial" w:hAnsi="Arial" w:cs="Arial"/>
                <w:sz w:val="24"/>
                <w:szCs w:val="24"/>
                <w:lang w:val="fr-FR"/>
              </w:rPr>
              <w:t>faire</w:t>
            </w:r>
            <w:proofErr w:type="gramEnd"/>
            <w:r w:rsidRPr="00931DB0">
              <w:rPr>
                <w:rFonts w:ascii="Arial" w:hAnsi="Arial" w:cs="Arial"/>
                <w:sz w:val="24"/>
                <w:szCs w:val="24"/>
                <w:lang w:val="fr-FR"/>
              </w:rPr>
              <w:t xml:space="preserve"> une liste de courses après avoir vérifié le contenu de vos placards).</w:t>
            </w:r>
          </w:p>
          <w:p w14:paraId="745E6840"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Congeler les aliments le jour de l’achat si on souhaite les conserver pour plus tard.</w:t>
            </w:r>
          </w:p>
          <w:p w14:paraId="64D24347"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Vérifier les dates de péremption et assurer une rotation des produits : ranger devant les aliments qui doivent être consommés le plus rapidement.</w:t>
            </w:r>
          </w:p>
          <w:p w14:paraId="716BE783"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Donner la nourriture encore consommable et dont on ne veut pas.</w:t>
            </w:r>
          </w:p>
          <w:p w14:paraId="539D7BEF"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 xml:space="preserve">Ne pas servir de quantités trop importantes. </w:t>
            </w:r>
          </w:p>
          <w:p w14:paraId="5BA856AA"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Conserver les restes de manière appropriée.</w:t>
            </w:r>
          </w:p>
          <w:p w14:paraId="6411A59A"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Inventer des recettes originales et simples pour cuisiner les restes.</w:t>
            </w:r>
          </w:p>
          <w:p w14:paraId="140AE9BA" w14:textId="77777777" w:rsidR="00931DB0" w:rsidRPr="00931DB0" w:rsidRDefault="00931DB0" w:rsidP="002A346D">
            <w:pPr>
              <w:rPr>
                <w:rFonts w:ascii="Arial" w:hAnsi="Arial" w:cs="Arial"/>
                <w:b/>
                <w:sz w:val="24"/>
                <w:szCs w:val="24"/>
                <w:lang w:val="fr-FR"/>
              </w:rPr>
            </w:pPr>
          </w:p>
        </w:tc>
        <w:tc>
          <w:tcPr>
            <w:tcW w:w="5027" w:type="dxa"/>
          </w:tcPr>
          <w:p w14:paraId="01B543D0" w14:textId="77777777" w:rsidR="00931DB0" w:rsidRPr="00931DB0" w:rsidRDefault="00931DB0" w:rsidP="002A346D">
            <w:pPr>
              <w:pStyle w:val="Paragraphedeliste"/>
              <w:rPr>
                <w:rFonts w:ascii="Arial" w:hAnsi="Arial" w:cs="Arial"/>
                <w:sz w:val="24"/>
                <w:szCs w:val="24"/>
                <w:lang w:val="fr-FR"/>
              </w:rPr>
            </w:pPr>
          </w:p>
          <w:p w14:paraId="21F741BB"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 xml:space="preserve">Utiliser des planches à découper et des couteaux séparés pour la viande, la volaille, le poisson crus et les légumes. </w:t>
            </w:r>
          </w:p>
          <w:p w14:paraId="25A15B22"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Se laver les mains avec de l’eau et du savon et nettoyer les surfaces et les ustensiles de cuisine.</w:t>
            </w:r>
          </w:p>
          <w:p w14:paraId="3A31FAAC"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Ne pas laver la viande et la volaille.</w:t>
            </w:r>
          </w:p>
          <w:p w14:paraId="2A6A71BA"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Avant de servir de la viande, de la volaille ou du poisson, vérifier qu’il est cuit à cœur en utilisant un thermomètre de cuisson (température à cœur de 70°C). A défaut de thermomètre, il faut découper un morceau dans la partie la plus épaisse et vérifier qu’il ne soit pas brillant, ni rose (pour une viande blanche le morceau doit être entièrement blanc) et que le jus est clair.</w:t>
            </w:r>
          </w:p>
        </w:tc>
      </w:tr>
    </w:tbl>
    <w:p w14:paraId="328947EB" w14:textId="77777777" w:rsidR="00931DB0" w:rsidRPr="00931DB0" w:rsidRDefault="00931DB0" w:rsidP="00931DB0">
      <w:pPr>
        <w:rPr>
          <w:rFonts w:ascii="Arial" w:hAnsi="Arial" w:cs="Arial"/>
          <w:b/>
          <w:bCs/>
          <w:sz w:val="24"/>
          <w:szCs w:val="24"/>
          <w:lang w:val="fr-FR"/>
        </w:rPr>
      </w:pPr>
    </w:p>
    <w:p w14:paraId="5798CD99" w14:textId="77777777" w:rsidR="00931DB0" w:rsidRPr="00931DB0" w:rsidRDefault="00931DB0" w:rsidP="00931DB0">
      <w:pPr>
        <w:rPr>
          <w:rFonts w:ascii="Arial" w:hAnsi="Arial" w:cs="Arial"/>
          <w:b/>
          <w:bCs/>
          <w:sz w:val="24"/>
          <w:szCs w:val="24"/>
          <w:lang w:val="fr-FR"/>
        </w:rPr>
      </w:pPr>
      <w:r w:rsidRPr="00931DB0">
        <w:rPr>
          <w:rFonts w:ascii="Arial" w:hAnsi="Arial" w:cs="Arial"/>
          <w:b/>
          <w:bCs/>
          <w:sz w:val="24"/>
          <w:szCs w:val="24"/>
          <w:lang w:val="fr-FR"/>
        </w:rPr>
        <w:t>Infographies sur le site du ministère de l’agriculture :</w:t>
      </w:r>
    </w:p>
    <w:p w14:paraId="3AFFAF28" w14:textId="7BFF6004" w:rsidR="00A87304" w:rsidRDefault="00000000" w:rsidP="00931DB0">
      <w:pPr>
        <w:rPr>
          <w:rFonts w:ascii="Arial" w:hAnsi="Arial" w:cs="Arial"/>
          <w:sz w:val="24"/>
          <w:szCs w:val="24"/>
          <w:lang w:val="fr-FR"/>
        </w:rPr>
      </w:pPr>
      <w:hyperlink r:id="rId12" w:history="1">
        <w:r w:rsidR="004928AB" w:rsidRPr="00C07B68">
          <w:rPr>
            <w:rStyle w:val="Lienhypertexte"/>
            <w:rFonts w:ascii="Arial" w:hAnsi="Arial" w:cs="Arial"/>
            <w:sz w:val="24"/>
            <w:szCs w:val="24"/>
            <w:lang w:val="fr-FR"/>
          </w:rPr>
          <w:t>https://agriculture.gouv.fr/infographie-un-frigo-bien-range-mieux-conserves-les-aliments-sont-moins-gaspilles</w:t>
        </w:r>
      </w:hyperlink>
    </w:p>
    <w:p w14:paraId="5F82208E" w14:textId="371C7697" w:rsidR="00713061" w:rsidRPr="00DD516F" w:rsidRDefault="00000000" w:rsidP="002320D1">
      <w:pPr>
        <w:rPr>
          <w:rFonts w:ascii="Arial" w:hAnsi="Arial" w:cs="Arial"/>
          <w:sz w:val="24"/>
          <w:szCs w:val="24"/>
          <w:lang w:val="fr-FR"/>
        </w:rPr>
      </w:pPr>
      <w:hyperlink r:id="rId13" w:history="1">
        <w:r w:rsidR="004928AB" w:rsidRPr="00C07B68">
          <w:rPr>
            <w:rStyle w:val="Lienhypertexte"/>
            <w:rFonts w:ascii="Arial" w:hAnsi="Arial" w:cs="Arial"/>
            <w:sz w:val="24"/>
            <w:szCs w:val="24"/>
            <w:lang w:val="fr-FR"/>
          </w:rPr>
          <w:t>https://agriculture.gouv.fr/infographie-gaspillage-alimentaire-les-dates-de-conservation</w:t>
        </w:r>
      </w:hyperlink>
    </w:p>
    <w:sectPr w:rsidR="00713061" w:rsidRPr="00DD516F" w:rsidSect="005A5704">
      <w:headerReference w:type="default" r:id="rId14"/>
      <w:footerReference w:type="default" r:id="rId15"/>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5AE0D" w14:textId="77777777" w:rsidR="009C3858" w:rsidRDefault="009C3858" w:rsidP="00AA1827">
      <w:pPr>
        <w:spacing w:after="0" w:line="240" w:lineRule="auto"/>
      </w:pPr>
      <w:r>
        <w:separator/>
      </w:r>
    </w:p>
  </w:endnote>
  <w:endnote w:type="continuationSeparator" w:id="0">
    <w:p w14:paraId="7E96A283" w14:textId="77777777" w:rsidR="009C3858" w:rsidRDefault="009C3858"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13ED0D17" w:rsidR="0057598E" w:rsidRPr="00B53F0B" w:rsidRDefault="0057598E" w:rsidP="003B1B41">
    <w:pPr>
      <w:pStyle w:val="Pieddepage"/>
      <w:pBdr>
        <w:top w:val="single" w:sz="4" w:space="1" w:color="auto"/>
      </w:pBdr>
      <w:rPr>
        <w:rFonts w:ascii="Arial" w:hAnsi="Arial" w:cs="Arial"/>
        <w:sz w:val="18"/>
        <w:szCs w:val="18"/>
        <w:lang w:val="fr-FR"/>
      </w:rPr>
    </w:pPr>
    <w:r w:rsidRPr="00B53F0B">
      <w:rPr>
        <w:noProof/>
        <w:sz w:val="18"/>
        <w:szCs w:val="18"/>
      </w:rPr>
      <w:drawing>
        <wp:anchor distT="0" distB="0" distL="114300" distR="114300" simplePos="0" relativeHeight="251663360" behindDoc="0" locked="0" layoutInCell="1" allowOverlap="1" wp14:anchorId="29ACC1A4" wp14:editId="3E01571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00C62E5D" w:rsidRPr="00B53F0B">
      <w:rPr>
        <w:rFonts w:ascii="Arial" w:hAnsi="Arial" w:cs="Arial"/>
        <w:lang w:val="fr-FR"/>
      </w:rPr>
      <w:t xml:space="preserve">Ce projet a été financé par le programme Européen de recherche et d’innovation Horizon 2020 aux termes d’un accord de subvention No 727580        </w:t>
    </w:r>
    <w:r w:rsidR="003B1B41">
      <w:rPr>
        <w:rFonts w:ascii="Arial" w:hAnsi="Arial" w:cs="Arial"/>
        <w:lang w:val="fr-FR"/>
      </w:rPr>
      <w:t xml:space="preserve">                                     </w:t>
    </w:r>
    <w:r w:rsidR="00C62E5D" w:rsidRPr="00B53F0B">
      <w:rPr>
        <w:rFonts w:ascii="Arial" w:hAnsi="Arial" w:cs="Arial"/>
        <w:lang w:val="fr-FR"/>
      </w:rPr>
      <w:t xml:space="preserve">    </w:t>
    </w:r>
    <w:r w:rsidR="003B1B41" w:rsidRPr="003B1B41">
      <w:rPr>
        <w:rFonts w:ascii="Arial" w:hAnsi="Arial" w:cs="Arial"/>
        <w:lang w:val="fr-FR"/>
      </w:rPr>
      <w:t>[</w:t>
    </w:r>
    <w:r w:rsidR="003B1B41" w:rsidRPr="003B1B41">
      <w:rPr>
        <w:rFonts w:ascii="Arial" w:hAnsi="Arial" w:cs="Arial"/>
        <w:lang w:val="fr-FR"/>
      </w:rPr>
      <w:fldChar w:fldCharType="begin"/>
    </w:r>
    <w:r w:rsidR="003B1B41" w:rsidRPr="003B1B41">
      <w:rPr>
        <w:rFonts w:ascii="Arial" w:hAnsi="Arial" w:cs="Arial"/>
        <w:lang w:val="fr-FR"/>
      </w:rPr>
      <w:instrText>PAGE   \* MERGEFORMAT</w:instrText>
    </w:r>
    <w:r w:rsidR="003B1B41" w:rsidRPr="003B1B41">
      <w:rPr>
        <w:rFonts w:ascii="Arial" w:hAnsi="Arial" w:cs="Arial"/>
        <w:lang w:val="fr-FR"/>
      </w:rPr>
      <w:fldChar w:fldCharType="separate"/>
    </w:r>
    <w:r w:rsidR="003B1B41" w:rsidRPr="003B1B41">
      <w:rPr>
        <w:rFonts w:ascii="Arial" w:hAnsi="Arial" w:cs="Arial"/>
        <w:lang w:val="fr-FR"/>
      </w:rPr>
      <w:t>1</w:t>
    </w:r>
    <w:r w:rsidR="003B1B41" w:rsidRPr="003B1B41">
      <w:rPr>
        <w:rFonts w:ascii="Arial" w:hAnsi="Arial" w:cs="Arial"/>
        <w:lang w:val="fr-FR"/>
      </w:rPr>
      <w:fldChar w:fldCharType="end"/>
    </w:r>
    <w:r w:rsidR="003B1B41" w:rsidRPr="003B1B41">
      <w:rPr>
        <w:rFonts w:ascii="Arial" w:hAnsi="Arial" w:cs="Arial"/>
        <w:lang w:val="fr-FR"/>
      </w:rPr>
      <w:t>]</w:t>
    </w:r>
  </w:p>
  <w:p w14:paraId="36C1CD34" w14:textId="1ECE86DB" w:rsidR="0046767A" w:rsidRPr="00C62E5D" w:rsidRDefault="0046767A">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33239" w14:textId="77777777" w:rsidR="009C3858" w:rsidRDefault="009C3858" w:rsidP="00AA1827">
      <w:pPr>
        <w:spacing w:after="0" w:line="240" w:lineRule="auto"/>
      </w:pPr>
      <w:r>
        <w:separator/>
      </w:r>
    </w:p>
  </w:footnote>
  <w:footnote w:type="continuationSeparator" w:id="0">
    <w:p w14:paraId="1BB2468B" w14:textId="77777777" w:rsidR="009C3858" w:rsidRDefault="009C3858"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16A26037" w:rsidR="005F18EB" w:rsidRDefault="00DD516F" w:rsidP="00AA1827">
    <w:pPr>
      <w:pStyle w:val="En-tte"/>
    </w:pPr>
    <w:r w:rsidRPr="00DD516F">
      <w:rPr>
        <w:noProof/>
      </w:rPr>
      <w:drawing>
        <wp:anchor distT="0" distB="0" distL="114300" distR="114300" simplePos="0" relativeHeight="251664384" behindDoc="0" locked="0" layoutInCell="1" allowOverlap="1" wp14:anchorId="6E51E6CF" wp14:editId="6EB765B0">
          <wp:simplePos x="0" y="0"/>
          <wp:positionH relativeFrom="column">
            <wp:posOffset>5241290</wp:posOffset>
          </wp:positionH>
          <wp:positionV relativeFrom="paragraph">
            <wp:posOffset>-392430</wp:posOffset>
          </wp:positionV>
          <wp:extent cx="1667108" cy="990738"/>
          <wp:effectExtent l="0" t="0" r="9525" b="0"/>
          <wp:wrapSquare wrapText="bothSides"/>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67108" cy="990738"/>
                  </a:xfrm>
                  <a:prstGeom prst="rect">
                    <a:avLst/>
                  </a:prstGeom>
                </pic:spPr>
              </pic:pic>
            </a:graphicData>
          </a:graphic>
        </wp:anchor>
      </w:drawing>
    </w:r>
    <w:r w:rsidR="0046767A" w:rsidRPr="00E96DA8">
      <w:rPr>
        <w:noProof/>
      </w:rPr>
      <w:drawing>
        <wp:anchor distT="0" distB="0" distL="114300" distR="114300" simplePos="0" relativeHeight="251659264" behindDoc="0" locked="0" layoutInCell="1" allowOverlap="1" wp14:anchorId="724E868A" wp14:editId="4BF3A88C">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C71"/>
    <w:multiLevelType w:val="hybridMultilevel"/>
    <w:tmpl w:val="2DAEB2E2"/>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DF2309"/>
    <w:multiLevelType w:val="hybridMultilevel"/>
    <w:tmpl w:val="E86C1BC6"/>
    <w:lvl w:ilvl="0" w:tplc="F0B4AD90">
      <w:numFmt w:val="bullet"/>
      <w:lvlText w:val="•"/>
      <w:lvlJc w:val="left"/>
      <w:pPr>
        <w:ind w:left="1080" w:hanging="720"/>
      </w:pPr>
      <w:rPr>
        <w:rFonts w:ascii="Arial" w:eastAsiaTheme="minorHAns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20278D"/>
    <w:multiLevelType w:val="hybridMultilevel"/>
    <w:tmpl w:val="A246C6B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6C63BB"/>
    <w:multiLevelType w:val="hybridMultilevel"/>
    <w:tmpl w:val="79E85FBA"/>
    <w:lvl w:ilvl="0" w:tplc="F75AF784">
      <w:start w:val="1"/>
      <w:numFmt w:val="decimal"/>
      <w:lvlText w:val="%1."/>
      <w:lvlJc w:val="left"/>
      <w:pPr>
        <w:tabs>
          <w:tab w:val="num" w:pos="720"/>
        </w:tabs>
        <w:ind w:left="720" w:hanging="360"/>
      </w:pPr>
      <w:rPr>
        <w:b w:val="0"/>
        <w:bCs w:val="0"/>
      </w:r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num w:numId="1" w16cid:durableId="440757617">
    <w:abstractNumId w:val="6"/>
  </w:num>
  <w:num w:numId="2" w16cid:durableId="119886756">
    <w:abstractNumId w:val="4"/>
  </w:num>
  <w:num w:numId="3" w16cid:durableId="2145194942">
    <w:abstractNumId w:val="0"/>
  </w:num>
  <w:num w:numId="4" w16cid:durableId="1009603458">
    <w:abstractNumId w:val="3"/>
  </w:num>
  <w:num w:numId="5" w16cid:durableId="477848075">
    <w:abstractNumId w:val="2"/>
  </w:num>
  <w:num w:numId="6" w16cid:durableId="1537540129">
    <w:abstractNumId w:val="1"/>
  </w:num>
  <w:num w:numId="7" w16cid:durableId="208896106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01C22"/>
    <w:rsid w:val="00015962"/>
    <w:rsid w:val="00021296"/>
    <w:rsid w:val="00037A02"/>
    <w:rsid w:val="00047D18"/>
    <w:rsid w:val="00060914"/>
    <w:rsid w:val="000610A5"/>
    <w:rsid w:val="000611D0"/>
    <w:rsid w:val="00065287"/>
    <w:rsid w:val="000701BA"/>
    <w:rsid w:val="0007380C"/>
    <w:rsid w:val="00087666"/>
    <w:rsid w:val="000A1FC3"/>
    <w:rsid w:val="000D45A0"/>
    <w:rsid w:val="000E2767"/>
    <w:rsid w:val="000F7B40"/>
    <w:rsid w:val="000F7E20"/>
    <w:rsid w:val="00100B15"/>
    <w:rsid w:val="00110021"/>
    <w:rsid w:val="00114255"/>
    <w:rsid w:val="0011607D"/>
    <w:rsid w:val="00121D2C"/>
    <w:rsid w:val="001228B0"/>
    <w:rsid w:val="00122FA9"/>
    <w:rsid w:val="00147064"/>
    <w:rsid w:val="00150E36"/>
    <w:rsid w:val="00164952"/>
    <w:rsid w:val="001673C9"/>
    <w:rsid w:val="001725BF"/>
    <w:rsid w:val="00182DA4"/>
    <w:rsid w:val="00187EE2"/>
    <w:rsid w:val="001B46FD"/>
    <w:rsid w:val="001B76CA"/>
    <w:rsid w:val="001C13B3"/>
    <w:rsid w:val="001D0E7F"/>
    <w:rsid w:val="001E367F"/>
    <w:rsid w:val="001F0E67"/>
    <w:rsid w:val="001F5C9A"/>
    <w:rsid w:val="002202BB"/>
    <w:rsid w:val="00221F1E"/>
    <w:rsid w:val="002319C0"/>
    <w:rsid w:val="002320D1"/>
    <w:rsid w:val="002365A7"/>
    <w:rsid w:val="002369A4"/>
    <w:rsid w:val="00267630"/>
    <w:rsid w:val="00282302"/>
    <w:rsid w:val="00284ADD"/>
    <w:rsid w:val="002A1E19"/>
    <w:rsid w:val="002A346D"/>
    <w:rsid w:val="002B7CA6"/>
    <w:rsid w:val="002C70E7"/>
    <w:rsid w:val="002D11C8"/>
    <w:rsid w:val="002D6835"/>
    <w:rsid w:val="002E2712"/>
    <w:rsid w:val="002E45DB"/>
    <w:rsid w:val="002F11D2"/>
    <w:rsid w:val="002F1B19"/>
    <w:rsid w:val="002F6B0F"/>
    <w:rsid w:val="003051BF"/>
    <w:rsid w:val="003057C0"/>
    <w:rsid w:val="0031219E"/>
    <w:rsid w:val="00312F92"/>
    <w:rsid w:val="00317802"/>
    <w:rsid w:val="0032060E"/>
    <w:rsid w:val="00321F92"/>
    <w:rsid w:val="00331213"/>
    <w:rsid w:val="003402DA"/>
    <w:rsid w:val="003966F5"/>
    <w:rsid w:val="00397D10"/>
    <w:rsid w:val="003A4244"/>
    <w:rsid w:val="003B1B41"/>
    <w:rsid w:val="003B2C71"/>
    <w:rsid w:val="003D4875"/>
    <w:rsid w:val="003D5C3D"/>
    <w:rsid w:val="003E3938"/>
    <w:rsid w:val="003F0E6B"/>
    <w:rsid w:val="004040D5"/>
    <w:rsid w:val="00405ACF"/>
    <w:rsid w:val="00412911"/>
    <w:rsid w:val="0044329A"/>
    <w:rsid w:val="00443561"/>
    <w:rsid w:val="00452195"/>
    <w:rsid w:val="00452CD0"/>
    <w:rsid w:val="00455DD5"/>
    <w:rsid w:val="0045706A"/>
    <w:rsid w:val="00457EF0"/>
    <w:rsid w:val="00462FCF"/>
    <w:rsid w:val="0046767A"/>
    <w:rsid w:val="004928AB"/>
    <w:rsid w:val="00494849"/>
    <w:rsid w:val="00494CD9"/>
    <w:rsid w:val="004A5088"/>
    <w:rsid w:val="004C010E"/>
    <w:rsid w:val="004D0082"/>
    <w:rsid w:val="004D7CB8"/>
    <w:rsid w:val="004E0E88"/>
    <w:rsid w:val="00501F7E"/>
    <w:rsid w:val="005034AE"/>
    <w:rsid w:val="00507D67"/>
    <w:rsid w:val="00512D80"/>
    <w:rsid w:val="00531D2C"/>
    <w:rsid w:val="005379B9"/>
    <w:rsid w:val="00541BB0"/>
    <w:rsid w:val="00542853"/>
    <w:rsid w:val="0055532F"/>
    <w:rsid w:val="00572969"/>
    <w:rsid w:val="0057598E"/>
    <w:rsid w:val="00590E8E"/>
    <w:rsid w:val="00593C24"/>
    <w:rsid w:val="00596D86"/>
    <w:rsid w:val="005A3D21"/>
    <w:rsid w:val="005A5704"/>
    <w:rsid w:val="005A6CB1"/>
    <w:rsid w:val="005C1D29"/>
    <w:rsid w:val="005C51AD"/>
    <w:rsid w:val="005D10F0"/>
    <w:rsid w:val="005F18EB"/>
    <w:rsid w:val="0060748C"/>
    <w:rsid w:val="00610C14"/>
    <w:rsid w:val="00611134"/>
    <w:rsid w:val="0063128D"/>
    <w:rsid w:val="006470B2"/>
    <w:rsid w:val="006478B9"/>
    <w:rsid w:val="006552B0"/>
    <w:rsid w:val="006612F4"/>
    <w:rsid w:val="00664E66"/>
    <w:rsid w:val="006661A6"/>
    <w:rsid w:val="006732D2"/>
    <w:rsid w:val="006823DF"/>
    <w:rsid w:val="00694A3E"/>
    <w:rsid w:val="00694F4F"/>
    <w:rsid w:val="006A1D85"/>
    <w:rsid w:val="006A4051"/>
    <w:rsid w:val="006B487A"/>
    <w:rsid w:val="006B532A"/>
    <w:rsid w:val="006D7B31"/>
    <w:rsid w:val="006E2417"/>
    <w:rsid w:val="006F5B62"/>
    <w:rsid w:val="007000D7"/>
    <w:rsid w:val="00713061"/>
    <w:rsid w:val="0074175F"/>
    <w:rsid w:val="0076139D"/>
    <w:rsid w:val="00776BC0"/>
    <w:rsid w:val="0078521F"/>
    <w:rsid w:val="00785ED9"/>
    <w:rsid w:val="00797AC2"/>
    <w:rsid w:val="007A26C8"/>
    <w:rsid w:val="007A393B"/>
    <w:rsid w:val="007C6923"/>
    <w:rsid w:val="00802301"/>
    <w:rsid w:val="0080695A"/>
    <w:rsid w:val="00810802"/>
    <w:rsid w:val="00811B25"/>
    <w:rsid w:val="00817DEB"/>
    <w:rsid w:val="008311BD"/>
    <w:rsid w:val="00831C58"/>
    <w:rsid w:val="008400C5"/>
    <w:rsid w:val="00847055"/>
    <w:rsid w:val="00853AA6"/>
    <w:rsid w:val="008655EE"/>
    <w:rsid w:val="008661D3"/>
    <w:rsid w:val="008878D6"/>
    <w:rsid w:val="00891436"/>
    <w:rsid w:val="008A7C82"/>
    <w:rsid w:val="008B0B98"/>
    <w:rsid w:val="008B2E7E"/>
    <w:rsid w:val="008B37E2"/>
    <w:rsid w:val="008E132A"/>
    <w:rsid w:val="008E4BD0"/>
    <w:rsid w:val="008E70AD"/>
    <w:rsid w:val="008F4892"/>
    <w:rsid w:val="00905087"/>
    <w:rsid w:val="00916C7C"/>
    <w:rsid w:val="009258AD"/>
    <w:rsid w:val="009265A3"/>
    <w:rsid w:val="00927268"/>
    <w:rsid w:val="00927DDE"/>
    <w:rsid w:val="00931DB0"/>
    <w:rsid w:val="00952DD1"/>
    <w:rsid w:val="009531BC"/>
    <w:rsid w:val="009546B4"/>
    <w:rsid w:val="009572D6"/>
    <w:rsid w:val="0096083D"/>
    <w:rsid w:val="00960C7A"/>
    <w:rsid w:val="00965ACA"/>
    <w:rsid w:val="0099063A"/>
    <w:rsid w:val="009B5E74"/>
    <w:rsid w:val="009C3858"/>
    <w:rsid w:val="009D3E3E"/>
    <w:rsid w:val="009D7F0F"/>
    <w:rsid w:val="009E2EB1"/>
    <w:rsid w:val="009E48E4"/>
    <w:rsid w:val="009E65AE"/>
    <w:rsid w:val="009E6E22"/>
    <w:rsid w:val="00A10757"/>
    <w:rsid w:val="00A202B5"/>
    <w:rsid w:val="00A365DC"/>
    <w:rsid w:val="00A50B4C"/>
    <w:rsid w:val="00A53E8E"/>
    <w:rsid w:val="00A76955"/>
    <w:rsid w:val="00A854AE"/>
    <w:rsid w:val="00A87304"/>
    <w:rsid w:val="00AA11AC"/>
    <w:rsid w:val="00AA1827"/>
    <w:rsid w:val="00AB2E13"/>
    <w:rsid w:val="00AB38B3"/>
    <w:rsid w:val="00AB6AE9"/>
    <w:rsid w:val="00B03358"/>
    <w:rsid w:val="00B33F2D"/>
    <w:rsid w:val="00B458D4"/>
    <w:rsid w:val="00B46548"/>
    <w:rsid w:val="00B503C0"/>
    <w:rsid w:val="00B534AB"/>
    <w:rsid w:val="00B53F0B"/>
    <w:rsid w:val="00B603D4"/>
    <w:rsid w:val="00B6485E"/>
    <w:rsid w:val="00B7313F"/>
    <w:rsid w:val="00B7720D"/>
    <w:rsid w:val="00B97843"/>
    <w:rsid w:val="00BA06F6"/>
    <w:rsid w:val="00BD19BB"/>
    <w:rsid w:val="00BD6838"/>
    <w:rsid w:val="00BD7A75"/>
    <w:rsid w:val="00C06646"/>
    <w:rsid w:val="00C10E7C"/>
    <w:rsid w:val="00C10FCA"/>
    <w:rsid w:val="00C22590"/>
    <w:rsid w:val="00C3351B"/>
    <w:rsid w:val="00C3655E"/>
    <w:rsid w:val="00C46D94"/>
    <w:rsid w:val="00C60DEF"/>
    <w:rsid w:val="00C624AA"/>
    <w:rsid w:val="00C62E5D"/>
    <w:rsid w:val="00C7276F"/>
    <w:rsid w:val="00C72F06"/>
    <w:rsid w:val="00C81C3A"/>
    <w:rsid w:val="00C879E6"/>
    <w:rsid w:val="00CB5274"/>
    <w:rsid w:val="00CB746F"/>
    <w:rsid w:val="00CC6163"/>
    <w:rsid w:val="00CD3C86"/>
    <w:rsid w:val="00CE5D0A"/>
    <w:rsid w:val="00D006C4"/>
    <w:rsid w:val="00D12749"/>
    <w:rsid w:val="00D232B1"/>
    <w:rsid w:val="00D26729"/>
    <w:rsid w:val="00D5084A"/>
    <w:rsid w:val="00D66791"/>
    <w:rsid w:val="00D66F4D"/>
    <w:rsid w:val="00D73377"/>
    <w:rsid w:val="00D85B12"/>
    <w:rsid w:val="00D95BC8"/>
    <w:rsid w:val="00DA6E23"/>
    <w:rsid w:val="00DB1C4A"/>
    <w:rsid w:val="00DB6388"/>
    <w:rsid w:val="00DD0FB7"/>
    <w:rsid w:val="00DD4720"/>
    <w:rsid w:val="00DD516F"/>
    <w:rsid w:val="00DD66D8"/>
    <w:rsid w:val="00DD74E9"/>
    <w:rsid w:val="00E1485E"/>
    <w:rsid w:val="00E238A0"/>
    <w:rsid w:val="00E253D0"/>
    <w:rsid w:val="00E457F8"/>
    <w:rsid w:val="00E51987"/>
    <w:rsid w:val="00E81FAA"/>
    <w:rsid w:val="00E920AE"/>
    <w:rsid w:val="00E963DF"/>
    <w:rsid w:val="00EA2ED1"/>
    <w:rsid w:val="00EB2772"/>
    <w:rsid w:val="00EB6ABE"/>
    <w:rsid w:val="00EC2D5D"/>
    <w:rsid w:val="00EC7474"/>
    <w:rsid w:val="00ED3EC7"/>
    <w:rsid w:val="00EE0732"/>
    <w:rsid w:val="00EF1E77"/>
    <w:rsid w:val="00EF3422"/>
    <w:rsid w:val="00F04F1B"/>
    <w:rsid w:val="00F200D2"/>
    <w:rsid w:val="00F36C91"/>
    <w:rsid w:val="00F45C50"/>
    <w:rsid w:val="00F54C18"/>
    <w:rsid w:val="00F5503F"/>
    <w:rsid w:val="00F55463"/>
    <w:rsid w:val="00F56D72"/>
    <w:rsid w:val="00F66A1D"/>
    <w:rsid w:val="00F70030"/>
    <w:rsid w:val="00F71379"/>
    <w:rsid w:val="00FA43F7"/>
    <w:rsid w:val="00FB03C1"/>
    <w:rsid w:val="00FB6428"/>
    <w:rsid w:val="00FC0091"/>
    <w:rsid w:val="00FC1033"/>
    <w:rsid w:val="00FD055E"/>
    <w:rsid w:val="00FD2AD1"/>
    <w:rsid w:val="00FF083E"/>
    <w:rsid w:val="00FF328B"/>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Titre1">
    <w:name w:val="heading 1"/>
    <w:aliases w:val="SC Heading1"/>
    <w:basedOn w:val="Normal"/>
    <w:next w:val="Normal"/>
    <w:link w:val="Titre1C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Titre2">
    <w:name w:val="heading 2"/>
    <w:aliases w:val="SC Heading 2"/>
    <w:basedOn w:val="Normal"/>
    <w:next w:val="Normal"/>
    <w:link w:val="Titre2Car"/>
    <w:uiPriority w:val="9"/>
    <w:unhideWhenUsed/>
    <w:qFormat/>
    <w:rsid w:val="002F6B0F"/>
    <w:pPr>
      <w:keepNext/>
      <w:keepLines/>
      <w:spacing w:before="40" w:after="0"/>
      <w:outlineLvl w:val="1"/>
    </w:pPr>
    <w:rPr>
      <w:rFonts w:ascii="Arial" w:eastAsiaTheme="majorEastAsia" w:hAnsi="Arial" w:cstheme="majorBidi"/>
      <w:b/>
      <w:color w:val="00707C" w:themeColor="accent1"/>
      <w:sz w:val="40"/>
      <w:szCs w:val="26"/>
      <w:lang w:val="da-DK"/>
    </w:rPr>
  </w:style>
  <w:style w:type="paragraph" w:styleId="Titre3">
    <w:name w:val="heading 3"/>
    <w:aliases w:val="SC Heading 3"/>
    <w:basedOn w:val="Normal"/>
    <w:next w:val="Normal"/>
    <w:link w:val="Titre3C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Titre4">
    <w:name w:val="heading 4"/>
    <w:basedOn w:val="Normal"/>
    <w:next w:val="Normal"/>
    <w:link w:val="Titre4Car"/>
    <w:uiPriority w:val="9"/>
    <w:unhideWhenUsed/>
    <w:qFormat/>
    <w:rsid w:val="00FB03C1"/>
    <w:pPr>
      <w:keepNext/>
      <w:keepLines/>
      <w:spacing w:before="40" w:after="0"/>
      <w:outlineLvl w:val="3"/>
    </w:pPr>
    <w:rPr>
      <w:rFonts w:asciiTheme="majorHAnsi" w:eastAsiaTheme="majorEastAsia" w:hAnsiTheme="majorHAnsi" w:cstheme="majorBidi"/>
      <w:i/>
      <w:iCs/>
      <w:color w:val="00535C" w:themeColor="accent1" w:themeShade="BF"/>
    </w:rPr>
  </w:style>
  <w:style w:type="paragraph" w:styleId="Titre5">
    <w:name w:val="heading 5"/>
    <w:basedOn w:val="Normal"/>
    <w:next w:val="Normal"/>
    <w:link w:val="Titre5Car"/>
    <w:uiPriority w:val="9"/>
    <w:unhideWhenUsed/>
    <w:qFormat/>
    <w:rsid w:val="007000D7"/>
    <w:pPr>
      <w:keepNext/>
      <w:keepLines/>
      <w:spacing w:before="40" w:after="0"/>
      <w:outlineLvl w:val="4"/>
    </w:pPr>
    <w:rPr>
      <w:rFonts w:asciiTheme="majorHAnsi" w:eastAsiaTheme="majorEastAsia" w:hAnsiTheme="majorHAnsi" w:cstheme="majorBidi"/>
      <w:color w:val="00535C"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2B5"/>
    <w:pPr>
      <w:ind w:left="720"/>
      <w:contextualSpacing/>
    </w:pPr>
  </w:style>
  <w:style w:type="paragraph" w:styleId="NormalWeb">
    <w:name w:val="Normal (Web)"/>
    <w:basedOn w:val="Normal"/>
    <w:uiPriority w:val="99"/>
    <w:unhideWhenUsed/>
    <w:qFormat/>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tte">
    <w:name w:val="header"/>
    <w:basedOn w:val="Normal"/>
    <w:link w:val="En-tteCar"/>
    <w:uiPriority w:val="99"/>
    <w:unhideWhenUsed/>
    <w:rsid w:val="00AA1827"/>
    <w:pPr>
      <w:tabs>
        <w:tab w:val="center" w:pos="4513"/>
        <w:tab w:val="right" w:pos="9026"/>
      </w:tabs>
      <w:spacing w:after="0" w:line="240" w:lineRule="auto"/>
    </w:pPr>
  </w:style>
  <w:style w:type="character" w:customStyle="1" w:styleId="En-tteCar">
    <w:name w:val="En-tête Car"/>
    <w:basedOn w:val="Policepardfaut"/>
    <w:link w:val="En-tte"/>
    <w:uiPriority w:val="99"/>
    <w:rsid w:val="00AA1827"/>
  </w:style>
  <w:style w:type="paragraph" w:styleId="Pieddepage">
    <w:name w:val="footer"/>
    <w:basedOn w:val="Normal"/>
    <w:link w:val="PieddepageCar"/>
    <w:uiPriority w:val="99"/>
    <w:unhideWhenUsed/>
    <w:rsid w:val="00AA182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A1827"/>
  </w:style>
  <w:style w:type="character" w:styleId="Lienhypertexte">
    <w:name w:val="Hyperlink"/>
    <w:basedOn w:val="Policepardfaut"/>
    <w:uiPriority w:val="99"/>
    <w:unhideWhenUsed/>
    <w:rsid w:val="006E2417"/>
    <w:rPr>
      <w:color w:val="0563C1" w:themeColor="hyperlink"/>
      <w:u w:val="single"/>
    </w:rPr>
  </w:style>
  <w:style w:type="character" w:styleId="Mentionnonrsolue">
    <w:name w:val="Unresolved Mention"/>
    <w:basedOn w:val="Policepardfaut"/>
    <w:uiPriority w:val="99"/>
    <w:semiHidden/>
    <w:unhideWhenUsed/>
    <w:rsid w:val="006E2417"/>
    <w:rPr>
      <w:color w:val="808080"/>
      <w:shd w:val="clear" w:color="auto" w:fill="E6E6E6"/>
    </w:rPr>
  </w:style>
  <w:style w:type="table" w:styleId="Grilledutableau">
    <w:name w:val="Table Grid"/>
    <w:basedOn w:val="Tableau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47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055"/>
    <w:rPr>
      <w:rFonts w:ascii="Segoe UI" w:hAnsi="Segoe UI" w:cs="Segoe UI"/>
      <w:sz w:val="18"/>
      <w:szCs w:val="18"/>
    </w:rPr>
  </w:style>
  <w:style w:type="character" w:styleId="Marquedecommentaire">
    <w:name w:val="annotation reference"/>
    <w:basedOn w:val="Policepardfaut"/>
    <w:uiPriority w:val="99"/>
    <w:semiHidden/>
    <w:unhideWhenUsed/>
    <w:rsid w:val="00047D18"/>
    <w:rPr>
      <w:sz w:val="16"/>
      <w:szCs w:val="16"/>
    </w:rPr>
  </w:style>
  <w:style w:type="paragraph" w:styleId="Commentaire">
    <w:name w:val="annotation text"/>
    <w:basedOn w:val="Normal"/>
    <w:link w:val="CommentaireCar"/>
    <w:uiPriority w:val="99"/>
    <w:semiHidden/>
    <w:unhideWhenUsed/>
    <w:rsid w:val="00047D18"/>
    <w:pPr>
      <w:spacing w:line="240" w:lineRule="auto"/>
    </w:pPr>
    <w:rPr>
      <w:sz w:val="20"/>
      <w:szCs w:val="20"/>
    </w:rPr>
  </w:style>
  <w:style w:type="character" w:customStyle="1" w:styleId="CommentaireCar">
    <w:name w:val="Commentaire Car"/>
    <w:basedOn w:val="Policepardfaut"/>
    <w:link w:val="Commentaire"/>
    <w:uiPriority w:val="99"/>
    <w:semiHidden/>
    <w:rsid w:val="00047D18"/>
    <w:rPr>
      <w:sz w:val="20"/>
      <w:szCs w:val="20"/>
    </w:rPr>
  </w:style>
  <w:style w:type="paragraph" w:styleId="Objetducommentaire">
    <w:name w:val="annotation subject"/>
    <w:basedOn w:val="Commentaire"/>
    <w:next w:val="Commentaire"/>
    <w:link w:val="ObjetducommentaireCar"/>
    <w:uiPriority w:val="99"/>
    <w:semiHidden/>
    <w:unhideWhenUsed/>
    <w:rsid w:val="00047D18"/>
    <w:rPr>
      <w:b/>
      <w:bCs/>
    </w:rPr>
  </w:style>
  <w:style w:type="character" w:customStyle="1" w:styleId="ObjetducommentaireCar">
    <w:name w:val="Objet du commentaire Car"/>
    <w:basedOn w:val="CommentaireCar"/>
    <w:link w:val="Objetducommentaire"/>
    <w:uiPriority w:val="99"/>
    <w:semiHidden/>
    <w:rsid w:val="00047D18"/>
    <w:rPr>
      <w:b/>
      <w:bCs/>
      <w:sz w:val="20"/>
      <w:szCs w:val="20"/>
    </w:rPr>
  </w:style>
  <w:style w:type="paragraph" w:styleId="Rvision">
    <w:name w:val="Revision"/>
    <w:hidden/>
    <w:uiPriority w:val="99"/>
    <w:semiHidden/>
    <w:rsid w:val="00E1485E"/>
    <w:pPr>
      <w:spacing w:after="0" w:line="240" w:lineRule="auto"/>
    </w:pPr>
  </w:style>
  <w:style w:type="character" w:customStyle="1" w:styleId="Titre1Car">
    <w:name w:val="Titre 1 Car"/>
    <w:aliases w:val="SC Heading1 Car"/>
    <w:basedOn w:val="Policepardfaut"/>
    <w:link w:val="Titre1"/>
    <w:uiPriority w:val="9"/>
    <w:rsid w:val="002F6B0F"/>
    <w:rPr>
      <w:rFonts w:ascii="Arial" w:eastAsiaTheme="majorEastAsia" w:hAnsi="Arial" w:cstheme="majorBidi"/>
      <w:b/>
      <w:color w:val="00535C" w:themeColor="accent1" w:themeShade="BF"/>
      <w:sz w:val="72"/>
      <w:szCs w:val="32"/>
    </w:rPr>
  </w:style>
  <w:style w:type="character" w:customStyle="1" w:styleId="Titre2Car">
    <w:name w:val="Titre 2 Car"/>
    <w:aliases w:val="SC Heading 2 Car"/>
    <w:basedOn w:val="Policepardfaut"/>
    <w:link w:val="Titre2"/>
    <w:uiPriority w:val="9"/>
    <w:rsid w:val="002F6B0F"/>
    <w:rPr>
      <w:rFonts w:ascii="Arial" w:eastAsiaTheme="majorEastAsia" w:hAnsi="Arial" w:cstheme="majorBidi"/>
      <w:b/>
      <w:color w:val="00707C" w:themeColor="accent1"/>
      <w:sz w:val="40"/>
      <w:szCs w:val="26"/>
      <w:lang w:val="da-DK"/>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221F1E"/>
  </w:style>
  <w:style w:type="character" w:customStyle="1" w:styleId="apple-converted-space">
    <w:name w:val="apple-converted-space"/>
    <w:basedOn w:val="Policepardfaut"/>
    <w:rsid w:val="00221F1E"/>
  </w:style>
  <w:style w:type="character" w:customStyle="1" w:styleId="spellingerror">
    <w:name w:val="spellingerror"/>
    <w:basedOn w:val="Policepardfaut"/>
    <w:rsid w:val="00221F1E"/>
  </w:style>
  <w:style w:type="character" w:customStyle="1" w:styleId="eop">
    <w:name w:val="eop"/>
    <w:basedOn w:val="Policepardfaut"/>
    <w:rsid w:val="00221F1E"/>
  </w:style>
  <w:style w:type="character" w:customStyle="1" w:styleId="Titre3Car">
    <w:name w:val="Titre 3 Car"/>
    <w:aliases w:val="SC Heading 3 Car"/>
    <w:basedOn w:val="Policepardfaut"/>
    <w:link w:val="Titre3"/>
    <w:uiPriority w:val="9"/>
    <w:qFormat/>
    <w:rsid w:val="002F6B0F"/>
    <w:rPr>
      <w:rFonts w:ascii="Arial" w:eastAsiaTheme="majorEastAsia" w:hAnsi="Arial" w:cstheme="majorBidi"/>
      <w:color w:val="00707C" w:themeColor="accent1"/>
      <w:sz w:val="28"/>
      <w:szCs w:val="24"/>
    </w:rPr>
  </w:style>
  <w:style w:type="character" w:customStyle="1" w:styleId="Titre4Car">
    <w:name w:val="Titre 4 Car"/>
    <w:basedOn w:val="Policepardfaut"/>
    <w:link w:val="Titre4"/>
    <w:uiPriority w:val="9"/>
    <w:rsid w:val="00FB03C1"/>
    <w:rPr>
      <w:rFonts w:asciiTheme="majorHAnsi" w:eastAsiaTheme="majorEastAsia" w:hAnsiTheme="majorHAnsi" w:cstheme="majorBidi"/>
      <w:i/>
      <w:iCs/>
      <w:color w:val="00535C" w:themeColor="accent1" w:themeShade="BF"/>
    </w:rPr>
  </w:style>
  <w:style w:type="character" w:customStyle="1" w:styleId="Titre5Car">
    <w:name w:val="Titre 5 Car"/>
    <w:basedOn w:val="Policepardfaut"/>
    <w:link w:val="Titre5"/>
    <w:uiPriority w:val="9"/>
    <w:rsid w:val="007000D7"/>
    <w:rPr>
      <w:rFonts w:asciiTheme="majorHAnsi" w:eastAsiaTheme="majorEastAsia" w:hAnsiTheme="majorHAnsi" w:cstheme="majorBidi"/>
      <w:color w:val="00535C" w:themeColor="accent1" w:themeShade="BF"/>
    </w:rPr>
  </w:style>
  <w:style w:type="paragraph" w:styleId="PrformatHTML">
    <w:name w:val="HTML Preformatted"/>
    <w:basedOn w:val="Normal"/>
    <w:link w:val="PrformatHTMLCar"/>
    <w:rsid w:val="00DD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PrformatHTMLCar">
    <w:name w:val="Préformaté HTML Car"/>
    <w:basedOn w:val="Policepardfaut"/>
    <w:link w:val="PrformatHTML"/>
    <w:rsid w:val="00DD66D8"/>
    <w:rPr>
      <w:rFonts w:ascii="Courier New" w:eastAsia="Times New Roman" w:hAnsi="Courier New" w:cs="Courier New"/>
      <w:sz w:val="20"/>
      <w:szCs w:val="20"/>
      <w:lang w:val="el-GR" w:eastAsia="el-GR"/>
    </w:rPr>
  </w:style>
  <w:style w:type="paragraph" w:styleId="Sansinterligne">
    <w:name w:val="No Spacing"/>
    <w:uiPriority w:val="1"/>
    <w:qFormat/>
    <w:rsid w:val="00B33F2D"/>
    <w:pPr>
      <w:spacing w:after="0" w:line="240" w:lineRule="auto"/>
    </w:pPr>
  </w:style>
  <w:style w:type="paragraph" w:customStyle="1" w:styleId="FrameContents">
    <w:name w:val="Frame Contents"/>
    <w:basedOn w:val="Normal"/>
    <w:qFormat/>
    <w:rsid w:val="00AA11AC"/>
    <w:pPr>
      <w:suppressAutoHyphens/>
    </w:pPr>
  </w:style>
  <w:style w:type="paragraph" w:styleId="Titre">
    <w:name w:val="Title"/>
    <w:basedOn w:val="Normal"/>
    <w:next w:val="Normal"/>
    <w:link w:val="TitreCar"/>
    <w:uiPriority w:val="10"/>
    <w:qFormat/>
    <w:rsid w:val="00B534AB"/>
    <w:pPr>
      <w:spacing w:after="300" w:line="240" w:lineRule="auto"/>
      <w:contextualSpacing/>
    </w:pPr>
    <w:rPr>
      <w:rFonts w:ascii="Arial" w:eastAsiaTheme="majorEastAsia" w:hAnsi="Arial" w:cstheme="majorBidi"/>
      <w:b/>
      <w:color w:val="B92233"/>
      <w:spacing w:val="5"/>
      <w:kern w:val="28"/>
      <w:sz w:val="56"/>
      <w:szCs w:val="52"/>
    </w:rPr>
  </w:style>
  <w:style w:type="character" w:customStyle="1" w:styleId="TitreCar">
    <w:name w:val="Titre Car"/>
    <w:basedOn w:val="Policepardfaut"/>
    <w:link w:val="Titre"/>
    <w:uiPriority w:val="10"/>
    <w:rsid w:val="00B534AB"/>
    <w:rPr>
      <w:rFonts w:ascii="Arial" w:eastAsiaTheme="majorEastAsia" w:hAnsi="Arial" w:cstheme="majorBidi"/>
      <w:b/>
      <w:color w:val="B92233"/>
      <w:spacing w:val="5"/>
      <w:kern w:val="28"/>
      <w:sz w:val="56"/>
      <w:szCs w:val="52"/>
    </w:rPr>
  </w:style>
  <w:style w:type="paragraph" w:styleId="Sous-titre">
    <w:name w:val="Subtitle"/>
    <w:basedOn w:val="Normal"/>
    <w:next w:val="Normal"/>
    <w:link w:val="Sous-titreCar"/>
    <w:uiPriority w:val="11"/>
    <w:qFormat/>
    <w:rsid w:val="006732D2"/>
    <w:pPr>
      <w:numPr>
        <w:ilvl w:val="1"/>
      </w:numPr>
    </w:pPr>
    <w:rPr>
      <w:rFonts w:ascii="Arial" w:eastAsiaTheme="majorEastAsia" w:hAnsi="Arial" w:cstheme="majorBidi"/>
      <w:b/>
      <w:iCs/>
      <w:color w:val="00707C"/>
      <w:spacing w:val="15"/>
      <w:sz w:val="26"/>
      <w:szCs w:val="24"/>
    </w:rPr>
  </w:style>
  <w:style w:type="character" w:customStyle="1" w:styleId="Sous-titreCar">
    <w:name w:val="Sous-titre Car"/>
    <w:basedOn w:val="Policepardfaut"/>
    <w:link w:val="Sous-titre"/>
    <w:uiPriority w:val="11"/>
    <w:rsid w:val="006732D2"/>
    <w:rPr>
      <w:rFonts w:ascii="Arial" w:eastAsiaTheme="majorEastAsia" w:hAnsi="Arial" w:cstheme="majorBidi"/>
      <w:b/>
      <w:iCs/>
      <w:color w:val="00707C"/>
      <w:spacing w:val="15"/>
      <w:sz w:val="26"/>
      <w:szCs w:val="24"/>
    </w:rPr>
  </w:style>
  <w:style w:type="character" w:styleId="Lienhypertextesuivivisit">
    <w:name w:val="FollowedHyperlink"/>
    <w:basedOn w:val="Policepardfaut"/>
    <w:uiPriority w:val="99"/>
    <w:semiHidden/>
    <w:unhideWhenUsed/>
    <w:rsid w:val="00DD51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griculture.gouv.fr/infographie-gaspillage-alimentaire-les-dates-de-conserv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griculture.gouv.fr/infographie-un-frigo-bien-range-mieux-conserves-les-aliments-sont-moins-gaspil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59FH0MkMxf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3.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1423</Words>
  <Characters>7831</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virginie Hugues</cp:lastModifiedBy>
  <cp:revision>16</cp:revision>
  <dcterms:created xsi:type="dcterms:W3CDTF">2022-08-25T09:52:00Z</dcterms:created>
  <dcterms:modified xsi:type="dcterms:W3CDTF">2022-09-23T11:36:00Z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