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57CB" w14:textId="5DD25BEB" w:rsidR="00EF5BB9" w:rsidRDefault="00EF5BB9" w:rsidP="00D97607">
      <w:pPr>
        <w:tabs>
          <w:tab w:val="left" w:pos="2458"/>
        </w:tabs>
        <w:ind w:left="284"/>
        <w:rPr>
          <w:rStyle w:val="Heading1Char"/>
          <w:sz w:val="56"/>
          <w:szCs w:val="24"/>
        </w:rPr>
      </w:pPr>
      <w:r>
        <w:rPr>
          <w:noProof/>
        </w:rPr>
        <mc:AlternateContent>
          <mc:Choice Requires="wps">
            <w:drawing>
              <wp:inline distT="0" distB="0" distL="0" distR="0" wp14:anchorId="3DF9E4BF" wp14:editId="29F20CB4">
                <wp:extent cx="1135117" cy="1119352"/>
                <wp:effectExtent l="0" t="0" r="0" b="0"/>
                <wp:docPr id="1557" name="Rectangle 1557"/>
                <wp:cNvGraphicFramePr/>
                <a:graphic xmlns:a="http://schemas.openxmlformats.org/drawingml/2006/main">
                  <a:graphicData uri="http://schemas.microsoft.com/office/word/2010/wordprocessingShape">
                    <wps:wsp>
                      <wps:cNvSpPr/>
                      <wps:spPr>
                        <a:xfrm>
                          <a:off x="0" y="0"/>
                          <a:ext cx="1135117" cy="1119352"/>
                        </a:xfrm>
                        <a:prstGeom prst="rect">
                          <a:avLst/>
                        </a:prstGeom>
                      </wps:spPr>
                      <wps:txb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square">
                        <a:noAutofit/>
                      </wps:bodyPr>
                    </wps:wsp>
                  </a:graphicData>
                </a:graphic>
              </wp:inline>
            </w:drawing>
          </mc:Choice>
          <mc:Fallback>
            <w:pict>
              <v:rect w14:anchorId="3DF9E4BF" id="Rectangle 1557" o:spid="_x0000_s1871" style="width:89.4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" filled="f" stroked="f">
                <v:textbo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00FB2D56" w:rsidRPr="00FB2D56">
        <w:rPr>
          <w:rStyle w:val="Heading1Char"/>
          <w:sz w:val="56"/>
          <w:szCs w:val="24"/>
        </w:rPr>
        <w:t xml:space="preserve"> </w:t>
      </w:r>
      <w:r w:rsidRPr="00FB2D56">
        <w:rPr>
          <w:rStyle w:val="Heading1Char"/>
          <w:sz w:val="56"/>
          <w:szCs w:val="24"/>
        </w:rPr>
        <w:t>Antibiotic Use and Antimicrobial</w:t>
      </w:r>
      <w:r w:rsidR="00FB2D56" w:rsidRPr="00FB2D56">
        <w:rPr>
          <w:rStyle w:val="Heading1Char"/>
          <w:sz w:val="56"/>
          <w:szCs w:val="24"/>
        </w:rPr>
        <w:t xml:space="preserve"> </w:t>
      </w:r>
      <w:r w:rsidRPr="00FB2D56">
        <w:rPr>
          <w:rStyle w:val="Heading1Char"/>
          <w:sz w:val="56"/>
          <w:szCs w:val="24"/>
        </w:rPr>
        <w:t>Resistance</w:t>
      </w:r>
      <w:r w:rsidR="00F07160">
        <w:rPr>
          <w:rStyle w:val="Heading1Char"/>
          <w:sz w:val="56"/>
          <w:szCs w:val="24"/>
        </w:rPr>
        <w:t>: Teacher Guidance</w:t>
      </w:r>
    </w:p>
    <w:p w14:paraId="7AF83CFC" w14:textId="21F91914" w:rsidR="00411521" w:rsidRDefault="00F07160" w:rsidP="00411521">
      <w:pPr>
        <w:pStyle w:val="Heading2"/>
      </w:pPr>
      <w:r>
        <w:t>Background information</w:t>
      </w:r>
    </w:p>
    <w:p w14:paraId="2048954C" w14:textId="77777777" w:rsidR="00F07160" w:rsidRDefault="00F07160" w:rsidP="00F07160">
      <w:r>
        <w:t xml:space="preserve">We have already learned in the vaccinations lesson plans that </w:t>
      </w:r>
      <w:proofErr w:type="gramStart"/>
      <w:r>
        <w:t>the majority of</w:t>
      </w:r>
      <w:proofErr w:type="gramEnd"/>
      <w:r>
        <w:t xml:space="preserve"> the time, the immune system defeats any harmful microbes entering the body, however, in some cases the immune system needs help. Antimicrobials are medicines used to kill or slow the growth of microbes and antibiotics are special medicines used by doctors to kill harmful bacteria. Some antibiotics stop the bacteria reproducing and others kill the bacteria. Antibiotics treat infectious diseases caused by bacteria, such as meningitis, </w:t>
      </w:r>
      <w:proofErr w:type="gramStart"/>
      <w:r>
        <w:t>tuberculosis</w:t>
      </w:r>
      <w:proofErr w:type="gramEnd"/>
      <w:r>
        <w:t xml:space="preserve"> and pneumonia. They do not harm viruses, so antibiotics cannot treat diseases such as colds, </w:t>
      </w:r>
      <w:proofErr w:type="gramStart"/>
      <w:r>
        <w:t>flu</w:t>
      </w:r>
      <w:proofErr w:type="gramEnd"/>
      <w:r>
        <w:t xml:space="preserve"> and COVID-19, which are caused by viruses. Examples of antibiotics are penicillin, clarithromycin, </w:t>
      </w:r>
      <w:proofErr w:type="gramStart"/>
      <w:r>
        <w:t>doxycycline</w:t>
      </w:r>
      <w:proofErr w:type="gramEnd"/>
      <w:r>
        <w:t xml:space="preserve"> and amoxicillin. </w:t>
      </w:r>
    </w:p>
    <w:p w14:paraId="1B9440EE" w14:textId="77777777" w:rsidR="00F07160" w:rsidRDefault="00F07160" w:rsidP="00F07160">
      <w:r>
        <w:t xml:space="preserve">Before antibiotics were invented, harmful bacteria were life threatening </w:t>
      </w:r>
      <w:proofErr w:type="gramStart"/>
      <w:r>
        <w:t>e.g.</w:t>
      </w:r>
      <w:proofErr w:type="gramEnd"/>
      <w:r>
        <w:t xml:space="preserve"> bacteria picked up during childbirth or routine surgery. Today, however, many bacterial infections are easily treated with antibiotics – but bacteria are fighting back. Through increased exposure to the antibiotics, bacteria are becoming resistant to them. This means that bacterial infections are once again becoming life threatening. </w:t>
      </w:r>
    </w:p>
    <w:p w14:paraId="218BA668" w14:textId="77777777" w:rsidR="00F07160" w:rsidRDefault="00F07160" w:rsidP="00F07160">
      <w:r>
        <w:t xml:space="preserve">There are </w:t>
      </w:r>
      <w:proofErr w:type="gramStart"/>
      <w:r>
        <w:t>a number of</w:t>
      </w:r>
      <w:proofErr w:type="gramEnd"/>
      <w:r>
        <w:t xml:space="preserve"> ways in which we can help prevent this happening: </w:t>
      </w:r>
    </w:p>
    <w:p w14:paraId="057BA340" w14:textId="77777777" w:rsidR="00F07160" w:rsidRDefault="00F07160" w:rsidP="00F07160">
      <w:pPr>
        <w:pStyle w:val="ListParagraph"/>
        <w:numPr>
          <w:ilvl w:val="0"/>
          <w:numId w:val="141"/>
        </w:numPr>
      </w:pPr>
      <w:r>
        <w:t xml:space="preserve">Only use antibiotics prescribed for you by your doctor or healthcare professional, because the antibiotic and dose would have been specifically chosen for the type of infection you have and for your body. </w:t>
      </w:r>
    </w:p>
    <w:p w14:paraId="73327BF4" w14:textId="77777777" w:rsidR="00F07160" w:rsidRDefault="00F07160" w:rsidP="00F07160">
      <w:pPr>
        <w:pStyle w:val="ListParagraph"/>
        <w:numPr>
          <w:ilvl w:val="0"/>
          <w:numId w:val="141"/>
        </w:numPr>
      </w:pPr>
      <w:r>
        <w:t xml:space="preserve">Always finish the course prescribed otherwise the bacteria are not </w:t>
      </w:r>
      <w:proofErr w:type="gramStart"/>
      <w:r>
        <w:t>completely destroyed</w:t>
      </w:r>
      <w:proofErr w:type="gramEnd"/>
      <w:r>
        <w:t xml:space="preserve"> and the infection is more likely to come back. </w:t>
      </w:r>
    </w:p>
    <w:p w14:paraId="72CA3833" w14:textId="77777777" w:rsidR="00F07160" w:rsidRDefault="00F07160" w:rsidP="00F07160">
      <w:pPr>
        <w:pStyle w:val="ListParagraph"/>
        <w:numPr>
          <w:ilvl w:val="0"/>
          <w:numId w:val="141"/>
        </w:numPr>
      </w:pPr>
      <w:r>
        <w:t xml:space="preserve">Don’t use antibiotics for common coughs and colds because these are usually caused by viruses and antibiotics do not kill viruses. Using antibiotics when they are not needed increases the chance of bacteria developing resistance which could later harm you and others. </w:t>
      </w:r>
    </w:p>
    <w:p w14:paraId="45D20F31" w14:textId="52DAE068" w:rsidR="00F07160" w:rsidRPr="00F07160" w:rsidRDefault="00F07160" w:rsidP="00F07160">
      <w:pPr>
        <w:sectPr w:rsidR="00F07160" w:rsidRPr="00F07160" w:rsidSect="00317289">
          <w:headerReference w:type="default" r:id="rId67"/>
          <w:headerReference w:type="first" r:id="rId68"/>
          <w:footerReference w:type="first" r:id="rId69"/>
          <w:type w:val="continuous"/>
          <w:pgSz w:w="11900" w:h="16840"/>
          <w:pgMar w:top="720" w:right="720" w:bottom="993" w:left="720" w:header="709" w:footer="709" w:gutter="0"/>
          <w:cols w:space="708"/>
          <w:docGrid w:linePitch="360"/>
        </w:sectPr>
      </w:pPr>
      <w:r>
        <w:t>Infections caused by antibiotic resistant bacteria pose a serious health risk. These bacteria may have resistance to one or more antibiotics, meaning that the first and/or second choice of antibiotic may not work. This results in fewer options for treating you or your family or friends or someone else and the infection may be more difficult to control and risk overwhelming our immune system. Resistant bacteria can pass their resistance on to other bacteria.</w:t>
      </w:r>
    </w:p>
    <w:p w14:paraId="266E422E" w14:textId="77777777" w:rsidR="00F07160" w:rsidRDefault="00F07160" w:rsidP="00F07160">
      <w:pPr>
        <w:pStyle w:val="Heading2"/>
      </w:pPr>
      <w:r w:rsidRPr="00E95BAC">
        <w:lastRenderedPageBreak/>
        <w:t>Growth of Bacterial Lawn</w:t>
      </w:r>
      <w:r>
        <w:t xml:space="preserve"> Advanced Preparation </w:t>
      </w:r>
    </w:p>
    <w:p w14:paraId="6EEDAD4F" w14:textId="77777777" w:rsidR="00F07160" w:rsidRPr="00BE7670" w:rsidRDefault="00F07160" w:rsidP="00F07160">
      <w:pPr>
        <w:pStyle w:val="Default"/>
        <w:rPr>
          <w:rFonts w:ascii="Arial" w:hAnsi="Arial" w:cs="Arial"/>
        </w:rPr>
      </w:pPr>
      <w:r w:rsidRPr="00BE7670">
        <w:rPr>
          <w:rFonts w:ascii="Arial" w:hAnsi="Arial" w:cs="Arial"/>
        </w:rPr>
        <w:t xml:space="preserve">The following preparation is for 1 group of 5 students </w:t>
      </w:r>
    </w:p>
    <w:p w14:paraId="2F1E9E4B" w14:textId="77777777" w:rsidR="00F07160" w:rsidRPr="00BE7670" w:rsidRDefault="00F07160" w:rsidP="00F07160">
      <w:pPr>
        <w:pStyle w:val="Default"/>
        <w:rPr>
          <w:rFonts w:ascii="Arial" w:hAnsi="Arial" w:cs="Arial"/>
        </w:rPr>
      </w:pPr>
    </w:p>
    <w:p w14:paraId="44AB80FB" w14:textId="77777777" w:rsidR="00F07160" w:rsidRPr="00BE7670" w:rsidRDefault="00F07160" w:rsidP="00F07160">
      <w:pPr>
        <w:pStyle w:val="Heading4"/>
      </w:pPr>
      <w:r w:rsidRPr="00BE7670">
        <w:t>Materials Required</w:t>
      </w:r>
    </w:p>
    <w:p w14:paraId="027FFFF1"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Petri dishes </w:t>
      </w:r>
    </w:p>
    <w:p w14:paraId="038A8377"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Hydrochloric acid </w:t>
      </w:r>
    </w:p>
    <w:p w14:paraId="73E2279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Wax Crayon/marker </w:t>
      </w:r>
    </w:p>
    <w:p w14:paraId="46151DD7"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Base Agar </w:t>
      </w:r>
    </w:p>
    <w:p w14:paraId="33269DF1"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5 Test tube racks </w:t>
      </w:r>
    </w:p>
    <w:p w14:paraId="6B860269"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Cork borer </w:t>
      </w:r>
    </w:p>
    <w:p w14:paraId="0F176A8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Phenol Red </w:t>
      </w:r>
    </w:p>
    <w:p w14:paraId="105DDA84"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20 Test tubes </w:t>
      </w:r>
    </w:p>
    <w:p w14:paraId="7B94B2E5"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Disposable droppers </w:t>
      </w:r>
    </w:p>
    <w:p w14:paraId="129FFD32"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Hot plate </w:t>
      </w:r>
    </w:p>
    <w:p w14:paraId="1EC12056" w14:textId="77777777" w:rsidR="00F07160" w:rsidRPr="00BE7670" w:rsidRDefault="00F07160" w:rsidP="00F07160">
      <w:pPr>
        <w:pStyle w:val="Default"/>
        <w:rPr>
          <w:rFonts w:ascii="Arial" w:hAnsi="Arial" w:cs="Arial"/>
        </w:rPr>
      </w:pPr>
    </w:p>
    <w:p w14:paraId="72024D6B" w14:textId="77777777" w:rsidR="00F07160" w:rsidRPr="00BE7670" w:rsidRDefault="00F07160" w:rsidP="00F07160">
      <w:pPr>
        <w:pStyle w:val="Heading4"/>
      </w:pPr>
      <w:r w:rsidRPr="00BE7670">
        <w:t xml:space="preserve">Agar Plate Preparation </w:t>
      </w:r>
    </w:p>
    <w:p w14:paraId="5D60FB54"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1. Make up 100ml of base agar following the manufacturer’s instructions.</w:t>
      </w:r>
    </w:p>
    <w:p w14:paraId="6C96B049"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2. When cooled slightly, but not solid, pour 1 agar plate (to demonstrate no growth). When complete add enough (~10 drops) 2 – 4% Phenol Red to turn the agar a deep red/dark orange and mix well.</w:t>
      </w:r>
    </w:p>
    <w:p w14:paraId="6BF5DA8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3. Pour </w:t>
      </w:r>
      <w:proofErr w:type="spellStart"/>
      <w:r w:rsidRPr="00BE7670">
        <w:rPr>
          <w:rFonts w:cs="Arial"/>
          <w:color w:val="000000"/>
          <w:szCs w:val="24"/>
        </w:rPr>
        <w:t>approx</w:t>
      </w:r>
      <w:proofErr w:type="spellEnd"/>
      <w:r w:rsidRPr="00BE7670">
        <w:rPr>
          <w:rFonts w:cs="Arial"/>
          <w:color w:val="000000"/>
          <w:szCs w:val="24"/>
        </w:rPr>
        <w:t xml:space="preserve"> 20ml into each petri dish and leave to cool. </w:t>
      </w:r>
    </w:p>
    <w:p w14:paraId="51CC559D"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4. When solidified, make 5 evenly spaced bore holes in each agar plate. </w:t>
      </w:r>
    </w:p>
    <w:p w14:paraId="26FD3E48"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5. Label each Petri dish with Patient A, B, C and D</w:t>
      </w:r>
    </w:p>
    <w:p w14:paraId="5C4B0641" w14:textId="77777777" w:rsidR="00F07160" w:rsidRPr="00BE7670" w:rsidRDefault="00F07160" w:rsidP="00F07160">
      <w:pPr>
        <w:autoSpaceDE w:val="0"/>
        <w:autoSpaceDN w:val="0"/>
        <w:adjustRightInd w:val="0"/>
        <w:spacing w:after="0" w:line="240" w:lineRule="auto"/>
        <w:rPr>
          <w:rFonts w:cs="Arial"/>
          <w:color w:val="000000"/>
          <w:szCs w:val="24"/>
        </w:rPr>
      </w:pPr>
    </w:p>
    <w:p w14:paraId="453BCAFF" w14:textId="77777777" w:rsidR="00F07160" w:rsidRPr="00BE7670" w:rsidRDefault="00F07160" w:rsidP="00F07160">
      <w:pPr>
        <w:pStyle w:val="Heading4"/>
      </w:pPr>
      <w:r w:rsidRPr="00BE7670">
        <w:t>Antibiotic (test-tube) Preparation</w:t>
      </w:r>
    </w:p>
    <w:p w14:paraId="21E77B3F"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1. Set up a test tube rack of 5 test tubes for each patient. Label each test tube with one of the following labels a. Penicillin b. </w:t>
      </w:r>
      <w:proofErr w:type="spellStart"/>
      <w:r w:rsidRPr="00BE7670">
        <w:rPr>
          <w:rFonts w:cs="Arial"/>
          <w:color w:val="000000"/>
          <w:szCs w:val="24"/>
        </w:rPr>
        <w:t>Meticillin</w:t>
      </w:r>
      <w:proofErr w:type="spellEnd"/>
      <w:r w:rsidRPr="00BE7670">
        <w:rPr>
          <w:rFonts w:cs="Arial"/>
          <w:color w:val="000000"/>
          <w:szCs w:val="24"/>
        </w:rPr>
        <w:t xml:space="preserve"> c. Oxacillin d. Vancomycin e. Amoxicillin </w:t>
      </w:r>
    </w:p>
    <w:p w14:paraId="486FD4DC"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 Transfer 5ml of the following solutions into the appropriately labelled test tube </w:t>
      </w:r>
    </w:p>
    <w:p w14:paraId="0545E5E0" w14:textId="77777777" w:rsidR="00F07160" w:rsidRPr="00BE7670" w:rsidRDefault="00F07160" w:rsidP="00F07160">
      <w:pPr>
        <w:pStyle w:val="Default"/>
        <w:rPr>
          <w:rFonts w:ascii="Arial" w:hAnsi="Arial" w:cs="Arial"/>
        </w:rPr>
      </w:pPr>
    </w:p>
    <w:tbl>
      <w:tblPr>
        <w:tblStyle w:val="TableGrid"/>
        <w:tblW w:w="0" w:type="auto"/>
        <w:tblLook w:val="04A0" w:firstRow="1" w:lastRow="0" w:firstColumn="1" w:lastColumn="0" w:noHBand="0" w:noVBand="1"/>
      </w:tblPr>
      <w:tblGrid>
        <w:gridCol w:w="1502"/>
        <w:gridCol w:w="1502"/>
        <w:gridCol w:w="1503"/>
        <w:gridCol w:w="1750"/>
        <w:gridCol w:w="1524"/>
        <w:gridCol w:w="1503"/>
      </w:tblGrid>
      <w:tr w:rsidR="00F07160" w:rsidRPr="00BE7670" w14:paraId="7F9E2DCF" w14:textId="77777777" w:rsidTr="00B633D2">
        <w:tc>
          <w:tcPr>
            <w:tcW w:w="1502" w:type="dxa"/>
          </w:tcPr>
          <w:p w14:paraId="65906FB4" w14:textId="77777777" w:rsidR="00F07160" w:rsidRPr="00BE7670" w:rsidRDefault="00F07160" w:rsidP="00B633D2">
            <w:pPr>
              <w:pStyle w:val="Default"/>
              <w:rPr>
                <w:rFonts w:ascii="Arial" w:hAnsi="Arial" w:cs="Arial"/>
              </w:rPr>
            </w:pPr>
            <w:r w:rsidRPr="00BE7670">
              <w:rPr>
                <w:rFonts w:ascii="Arial" w:hAnsi="Arial" w:cs="Arial"/>
              </w:rPr>
              <w:t>Patient</w:t>
            </w:r>
          </w:p>
        </w:tc>
        <w:tc>
          <w:tcPr>
            <w:tcW w:w="1502" w:type="dxa"/>
          </w:tcPr>
          <w:p w14:paraId="711A4878" w14:textId="77777777" w:rsidR="00F07160" w:rsidRPr="00BE7670" w:rsidRDefault="00F07160" w:rsidP="00B633D2">
            <w:pPr>
              <w:pStyle w:val="Default"/>
              <w:rPr>
                <w:rFonts w:ascii="Arial" w:hAnsi="Arial" w:cs="Arial"/>
              </w:rPr>
            </w:pPr>
            <w:proofErr w:type="spellStart"/>
            <w:r w:rsidRPr="00BE7670">
              <w:rPr>
                <w:rFonts w:ascii="Arial" w:hAnsi="Arial" w:cs="Arial"/>
              </w:rPr>
              <w:t>Pencillin</w:t>
            </w:r>
            <w:proofErr w:type="spellEnd"/>
          </w:p>
        </w:tc>
        <w:tc>
          <w:tcPr>
            <w:tcW w:w="1503" w:type="dxa"/>
          </w:tcPr>
          <w:p w14:paraId="185B1C02" w14:textId="77777777" w:rsidR="00F07160" w:rsidRPr="00BE7670" w:rsidRDefault="00F07160" w:rsidP="00B633D2">
            <w:pPr>
              <w:pStyle w:val="Default"/>
              <w:rPr>
                <w:rFonts w:ascii="Arial" w:hAnsi="Arial" w:cs="Arial"/>
              </w:rPr>
            </w:pPr>
            <w:proofErr w:type="spellStart"/>
            <w:r w:rsidRPr="00BE7670">
              <w:rPr>
                <w:rFonts w:ascii="Arial" w:hAnsi="Arial" w:cs="Arial"/>
              </w:rPr>
              <w:t>Meticillin</w:t>
            </w:r>
            <w:proofErr w:type="spellEnd"/>
          </w:p>
        </w:tc>
        <w:tc>
          <w:tcPr>
            <w:tcW w:w="1503" w:type="dxa"/>
          </w:tcPr>
          <w:p w14:paraId="7A4E284E" w14:textId="77777777" w:rsidR="00F07160" w:rsidRPr="00BE7670" w:rsidRDefault="00F07160" w:rsidP="00B633D2">
            <w:pPr>
              <w:pStyle w:val="Default"/>
              <w:rPr>
                <w:rFonts w:ascii="Arial" w:hAnsi="Arial" w:cs="Arial"/>
              </w:rPr>
            </w:pPr>
            <w:proofErr w:type="spellStart"/>
            <w:r w:rsidRPr="00BE7670">
              <w:rPr>
                <w:rFonts w:ascii="Arial" w:hAnsi="Arial" w:cs="Arial"/>
              </w:rPr>
              <w:t>Erythromyocin</w:t>
            </w:r>
            <w:proofErr w:type="spellEnd"/>
          </w:p>
        </w:tc>
        <w:tc>
          <w:tcPr>
            <w:tcW w:w="1503" w:type="dxa"/>
          </w:tcPr>
          <w:p w14:paraId="236D1F4A" w14:textId="77777777" w:rsidR="00F07160" w:rsidRPr="00BE7670" w:rsidRDefault="00F07160" w:rsidP="00B633D2">
            <w:pPr>
              <w:pStyle w:val="Default"/>
              <w:rPr>
                <w:rFonts w:ascii="Arial" w:hAnsi="Arial" w:cs="Arial"/>
              </w:rPr>
            </w:pPr>
            <w:r w:rsidRPr="00BE7670">
              <w:rPr>
                <w:rFonts w:ascii="Arial" w:hAnsi="Arial" w:cs="Arial"/>
              </w:rPr>
              <w:t>Vancomycin</w:t>
            </w:r>
          </w:p>
        </w:tc>
        <w:tc>
          <w:tcPr>
            <w:tcW w:w="1503" w:type="dxa"/>
          </w:tcPr>
          <w:p w14:paraId="2C56238A" w14:textId="77777777" w:rsidR="00F07160" w:rsidRPr="00BE7670" w:rsidRDefault="00F07160" w:rsidP="00B633D2">
            <w:pPr>
              <w:pStyle w:val="Default"/>
              <w:rPr>
                <w:rFonts w:ascii="Arial" w:hAnsi="Arial" w:cs="Arial"/>
              </w:rPr>
            </w:pPr>
            <w:r w:rsidRPr="00BE7670">
              <w:rPr>
                <w:rFonts w:ascii="Arial" w:hAnsi="Arial" w:cs="Arial"/>
              </w:rPr>
              <w:t>Amoxicillin</w:t>
            </w:r>
          </w:p>
        </w:tc>
      </w:tr>
      <w:tr w:rsidR="00F07160" w:rsidRPr="00BE7670" w14:paraId="2EDB99DE" w14:textId="77777777" w:rsidTr="00B633D2">
        <w:tc>
          <w:tcPr>
            <w:tcW w:w="1502" w:type="dxa"/>
          </w:tcPr>
          <w:p w14:paraId="725065BE" w14:textId="77777777" w:rsidR="00F07160" w:rsidRPr="00BE7670" w:rsidRDefault="00F07160" w:rsidP="00B633D2">
            <w:pPr>
              <w:pStyle w:val="Default"/>
              <w:rPr>
                <w:rFonts w:ascii="Arial" w:hAnsi="Arial" w:cs="Arial"/>
              </w:rPr>
            </w:pPr>
            <w:r w:rsidRPr="00BE7670">
              <w:rPr>
                <w:rFonts w:ascii="Arial" w:hAnsi="Arial" w:cs="Arial"/>
              </w:rPr>
              <w:t>A</w:t>
            </w:r>
          </w:p>
        </w:tc>
        <w:tc>
          <w:tcPr>
            <w:tcW w:w="1502" w:type="dxa"/>
          </w:tcPr>
          <w:p w14:paraId="115C1A7E"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15711FFA"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2FE4893F"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6D71FE0A"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492BC2C3" w14:textId="77777777" w:rsidR="00F07160" w:rsidRPr="00BE7670" w:rsidRDefault="00F07160" w:rsidP="00B633D2">
            <w:pPr>
              <w:pStyle w:val="Default"/>
              <w:rPr>
                <w:rFonts w:ascii="Arial" w:hAnsi="Arial" w:cs="Arial"/>
              </w:rPr>
            </w:pPr>
            <w:r w:rsidRPr="00BE7670">
              <w:rPr>
                <w:rFonts w:ascii="Arial" w:hAnsi="Arial" w:cs="Arial"/>
              </w:rPr>
              <w:t>Water</w:t>
            </w:r>
          </w:p>
        </w:tc>
      </w:tr>
      <w:tr w:rsidR="00F07160" w:rsidRPr="00BE7670" w14:paraId="42236324" w14:textId="77777777" w:rsidTr="00B633D2">
        <w:tc>
          <w:tcPr>
            <w:tcW w:w="1502" w:type="dxa"/>
          </w:tcPr>
          <w:p w14:paraId="39AAAA1F" w14:textId="77777777" w:rsidR="00F07160" w:rsidRPr="00BE7670" w:rsidRDefault="00F07160" w:rsidP="00B633D2">
            <w:pPr>
              <w:pStyle w:val="Default"/>
              <w:rPr>
                <w:rFonts w:ascii="Arial" w:hAnsi="Arial" w:cs="Arial"/>
              </w:rPr>
            </w:pPr>
            <w:r w:rsidRPr="00BE7670">
              <w:rPr>
                <w:rFonts w:ascii="Arial" w:hAnsi="Arial" w:cs="Arial"/>
              </w:rPr>
              <w:t>B</w:t>
            </w:r>
          </w:p>
        </w:tc>
        <w:tc>
          <w:tcPr>
            <w:tcW w:w="1502" w:type="dxa"/>
          </w:tcPr>
          <w:p w14:paraId="634D443F" w14:textId="77777777" w:rsidR="00F07160" w:rsidRPr="00BE7670" w:rsidRDefault="00F07160" w:rsidP="00B633D2">
            <w:pPr>
              <w:pStyle w:val="Default"/>
              <w:rPr>
                <w:rFonts w:ascii="Arial" w:hAnsi="Arial" w:cs="Arial"/>
              </w:rPr>
            </w:pPr>
            <w:r w:rsidRPr="00BE7670">
              <w:rPr>
                <w:rFonts w:ascii="Arial" w:hAnsi="Arial" w:cs="Arial"/>
              </w:rPr>
              <w:t>10% HCl</w:t>
            </w:r>
          </w:p>
        </w:tc>
        <w:tc>
          <w:tcPr>
            <w:tcW w:w="1503" w:type="dxa"/>
          </w:tcPr>
          <w:p w14:paraId="26400EB0" w14:textId="77777777" w:rsidR="00F07160" w:rsidRPr="00BE7670" w:rsidRDefault="00F07160" w:rsidP="00B633D2">
            <w:pPr>
              <w:pStyle w:val="Default"/>
              <w:rPr>
                <w:rFonts w:ascii="Arial" w:hAnsi="Arial" w:cs="Arial"/>
              </w:rPr>
            </w:pPr>
            <w:r w:rsidRPr="00BE7670">
              <w:rPr>
                <w:rFonts w:ascii="Arial" w:hAnsi="Arial" w:cs="Arial"/>
              </w:rPr>
              <w:t>5% HCl</w:t>
            </w:r>
          </w:p>
        </w:tc>
        <w:tc>
          <w:tcPr>
            <w:tcW w:w="1503" w:type="dxa"/>
          </w:tcPr>
          <w:p w14:paraId="02803BB3" w14:textId="77777777" w:rsidR="00F07160" w:rsidRPr="00BE7670" w:rsidRDefault="00F07160" w:rsidP="00B633D2">
            <w:pPr>
              <w:pStyle w:val="Default"/>
              <w:rPr>
                <w:rFonts w:ascii="Arial" w:hAnsi="Arial" w:cs="Arial"/>
              </w:rPr>
            </w:pPr>
            <w:r w:rsidRPr="00BE7670">
              <w:rPr>
                <w:rFonts w:ascii="Arial" w:hAnsi="Arial" w:cs="Arial"/>
              </w:rPr>
              <w:t>1% HCl</w:t>
            </w:r>
          </w:p>
        </w:tc>
        <w:tc>
          <w:tcPr>
            <w:tcW w:w="1503" w:type="dxa"/>
          </w:tcPr>
          <w:p w14:paraId="0C7EF9A1"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E3B406C" w14:textId="77777777" w:rsidR="00F07160" w:rsidRPr="00BE7670" w:rsidRDefault="00F07160" w:rsidP="00B633D2">
            <w:pPr>
              <w:pStyle w:val="Default"/>
              <w:rPr>
                <w:rFonts w:ascii="Arial" w:hAnsi="Arial" w:cs="Arial"/>
              </w:rPr>
            </w:pPr>
            <w:r w:rsidRPr="00BE7670">
              <w:rPr>
                <w:rFonts w:ascii="Arial" w:hAnsi="Arial" w:cs="Arial"/>
              </w:rPr>
              <w:t>5% HCl</w:t>
            </w:r>
          </w:p>
        </w:tc>
      </w:tr>
      <w:tr w:rsidR="00F07160" w:rsidRPr="00BE7670" w14:paraId="5BBEFC8E" w14:textId="77777777" w:rsidTr="00B633D2">
        <w:tc>
          <w:tcPr>
            <w:tcW w:w="1502" w:type="dxa"/>
          </w:tcPr>
          <w:p w14:paraId="629F26A1" w14:textId="77777777" w:rsidR="00F07160" w:rsidRPr="00BE7670" w:rsidRDefault="00F07160" w:rsidP="00B633D2">
            <w:pPr>
              <w:pStyle w:val="Default"/>
              <w:rPr>
                <w:rFonts w:ascii="Arial" w:hAnsi="Arial" w:cs="Arial"/>
              </w:rPr>
            </w:pPr>
            <w:r w:rsidRPr="00BE7670">
              <w:rPr>
                <w:rFonts w:ascii="Arial" w:hAnsi="Arial" w:cs="Arial"/>
              </w:rPr>
              <w:t>C</w:t>
            </w:r>
          </w:p>
        </w:tc>
        <w:tc>
          <w:tcPr>
            <w:tcW w:w="1502" w:type="dxa"/>
          </w:tcPr>
          <w:p w14:paraId="0E99E46E"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40DCFFB1" w14:textId="77777777" w:rsidR="00F07160" w:rsidRPr="00BE7670" w:rsidRDefault="00F07160" w:rsidP="00B633D2">
            <w:pPr>
              <w:pStyle w:val="Default"/>
              <w:rPr>
                <w:rFonts w:ascii="Arial" w:hAnsi="Arial" w:cs="Arial"/>
              </w:rPr>
            </w:pPr>
            <w:r w:rsidRPr="00BE7670">
              <w:rPr>
                <w:rFonts w:ascii="Arial" w:hAnsi="Arial" w:cs="Arial"/>
              </w:rPr>
              <w:t>Water</w:t>
            </w:r>
          </w:p>
        </w:tc>
        <w:tc>
          <w:tcPr>
            <w:tcW w:w="1503" w:type="dxa"/>
          </w:tcPr>
          <w:p w14:paraId="7949F7D3" w14:textId="77777777" w:rsidR="00F07160" w:rsidRPr="00BE7670" w:rsidRDefault="00F07160" w:rsidP="00B633D2">
            <w:pPr>
              <w:pStyle w:val="Default"/>
              <w:rPr>
                <w:rFonts w:ascii="Arial" w:hAnsi="Arial" w:cs="Arial"/>
              </w:rPr>
            </w:pPr>
            <w:r w:rsidRPr="00BE7670">
              <w:rPr>
                <w:rFonts w:ascii="Arial" w:hAnsi="Arial" w:cs="Arial"/>
              </w:rPr>
              <w:t>1% HCl</w:t>
            </w:r>
          </w:p>
        </w:tc>
        <w:tc>
          <w:tcPr>
            <w:tcW w:w="1503" w:type="dxa"/>
          </w:tcPr>
          <w:p w14:paraId="25B54148"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359622BA" w14:textId="77777777" w:rsidR="00F07160" w:rsidRPr="00BE7670" w:rsidRDefault="00F07160" w:rsidP="00B633D2">
            <w:pPr>
              <w:pStyle w:val="Default"/>
              <w:rPr>
                <w:rFonts w:ascii="Arial" w:hAnsi="Arial" w:cs="Arial"/>
              </w:rPr>
            </w:pPr>
            <w:r w:rsidRPr="00BE7670">
              <w:rPr>
                <w:rFonts w:ascii="Arial" w:hAnsi="Arial" w:cs="Arial"/>
              </w:rPr>
              <w:t>Water</w:t>
            </w:r>
          </w:p>
        </w:tc>
      </w:tr>
      <w:tr w:rsidR="00F07160" w:rsidRPr="00BE7670" w14:paraId="6F700657" w14:textId="77777777" w:rsidTr="00B633D2">
        <w:tc>
          <w:tcPr>
            <w:tcW w:w="1502" w:type="dxa"/>
          </w:tcPr>
          <w:p w14:paraId="48EBBC43" w14:textId="77777777" w:rsidR="00F07160" w:rsidRPr="00BE7670" w:rsidRDefault="00F07160" w:rsidP="00B633D2">
            <w:pPr>
              <w:pStyle w:val="Default"/>
              <w:rPr>
                <w:rFonts w:ascii="Arial" w:hAnsi="Arial" w:cs="Arial"/>
              </w:rPr>
            </w:pPr>
            <w:r w:rsidRPr="00BE7670">
              <w:rPr>
                <w:rFonts w:ascii="Arial" w:hAnsi="Arial" w:cs="Arial"/>
              </w:rPr>
              <w:t>D</w:t>
            </w:r>
          </w:p>
        </w:tc>
        <w:tc>
          <w:tcPr>
            <w:tcW w:w="1502" w:type="dxa"/>
          </w:tcPr>
          <w:p w14:paraId="16A226AA" w14:textId="77777777" w:rsidR="00F07160" w:rsidRPr="00BE7670" w:rsidRDefault="00F07160" w:rsidP="00B633D2">
            <w:pPr>
              <w:pStyle w:val="Default"/>
              <w:rPr>
                <w:rFonts w:ascii="Arial" w:hAnsi="Arial" w:cs="Arial"/>
              </w:rPr>
            </w:pPr>
            <w:r w:rsidRPr="00BE7670">
              <w:rPr>
                <w:rFonts w:ascii="Arial" w:hAnsi="Arial" w:cs="Arial"/>
              </w:rPr>
              <w:t>Wate</w:t>
            </w:r>
          </w:p>
        </w:tc>
        <w:tc>
          <w:tcPr>
            <w:tcW w:w="1503" w:type="dxa"/>
          </w:tcPr>
          <w:p w14:paraId="65B216CE"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C21CEE0"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380A52C0" w14:textId="77777777" w:rsidR="00F07160" w:rsidRPr="00BE7670" w:rsidRDefault="00F07160" w:rsidP="00B633D2">
            <w:pPr>
              <w:pStyle w:val="Default"/>
              <w:rPr>
                <w:rFonts w:ascii="Arial" w:hAnsi="Arial" w:cs="Arial"/>
              </w:rPr>
            </w:pPr>
            <w:r w:rsidRPr="00BE7670">
              <w:rPr>
                <w:rFonts w:ascii="Arial" w:hAnsi="Arial" w:cs="Arial"/>
              </w:rPr>
              <w:t>0.05% HCl</w:t>
            </w:r>
          </w:p>
        </w:tc>
        <w:tc>
          <w:tcPr>
            <w:tcW w:w="1503" w:type="dxa"/>
          </w:tcPr>
          <w:p w14:paraId="7F154E76" w14:textId="77777777" w:rsidR="00F07160" w:rsidRPr="00BE7670" w:rsidRDefault="00F07160" w:rsidP="00B633D2">
            <w:pPr>
              <w:pStyle w:val="Default"/>
              <w:rPr>
                <w:rFonts w:ascii="Arial" w:hAnsi="Arial" w:cs="Arial"/>
              </w:rPr>
            </w:pPr>
            <w:r w:rsidRPr="00BE7670">
              <w:rPr>
                <w:rFonts w:ascii="Arial" w:hAnsi="Arial" w:cs="Arial"/>
              </w:rPr>
              <w:t>Water</w:t>
            </w:r>
          </w:p>
        </w:tc>
      </w:tr>
    </w:tbl>
    <w:p w14:paraId="37B03303" w14:textId="77777777" w:rsidR="00F07160" w:rsidRPr="00BE7670" w:rsidRDefault="00F07160" w:rsidP="00F07160">
      <w:pPr>
        <w:pStyle w:val="Default"/>
        <w:rPr>
          <w:rFonts w:ascii="Arial" w:hAnsi="Arial" w:cs="Arial"/>
        </w:rPr>
      </w:pPr>
    </w:p>
    <w:p w14:paraId="7DA1DA38" w14:textId="77777777" w:rsidR="00F07160" w:rsidRPr="00BE7670" w:rsidRDefault="00F07160" w:rsidP="00F07160">
      <w:pPr>
        <w:pStyle w:val="Default"/>
        <w:rPr>
          <w:rFonts w:ascii="Arial" w:hAnsi="Arial" w:cs="Arial"/>
        </w:rPr>
      </w:pPr>
    </w:p>
    <w:p w14:paraId="453D9845" w14:textId="77777777" w:rsidR="00F07160" w:rsidRPr="00BE7670" w:rsidRDefault="00F07160" w:rsidP="00F07160">
      <w:pPr>
        <w:pStyle w:val="Default"/>
        <w:rPr>
          <w:rFonts w:ascii="Arial" w:hAnsi="Arial" w:cs="Arial"/>
        </w:rPr>
      </w:pPr>
      <w:r w:rsidRPr="00BE7670">
        <w:rPr>
          <w:rFonts w:ascii="Arial" w:hAnsi="Arial" w:cs="Arial"/>
        </w:rPr>
        <w:t xml:space="preserve">NB: It is extremely important to have the correct concentrations of HCl (antibiotics) for each patient. </w:t>
      </w:r>
    </w:p>
    <w:p w14:paraId="670767B4" w14:textId="77777777" w:rsidR="00F07160" w:rsidRPr="00BE7670" w:rsidRDefault="00F07160" w:rsidP="00F07160">
      <w:pPr>
        <w:pStyle w:val="Default"/>
        <w:rPr>
          <w:rFonts w:ascii="Arial" w:hAnsi="Arial" w:cs="Arial"/>
        </w:rPr>
      </w:pPr>
    </w:p>
    <w:p w14:paraId="22226006" w14:textId="77777777" w:rsidR="00F07160" w:rsidRPr="00BE7670" w:rsidRDefault="00F07160" w:rsidP="00F07160">
      <w:pPr>
        <w:pStyle w:val="Default"/>
        <w:rPr>
          <w:rFonts w:ascii="Arial" w:hAnsi="Arial" w:cs="Arial"/>
        </w:rPr>
      </w:pPr>
      <w:r w:rsidRPr="00BE7670">
        <w:rPr>
          <w:rFonts w:ascii="Arial" w:hAnsi="Arial" w:cs="Arial"/>
        </w:rPr>
        <w:t>3. Set up a work bench for the group as follows:</w:t>
      </w:r>
    </w:p>
    <w:p w14:paraId="1BCA94C8" w14:textId="77777777" w:rsidR="00F07160" w:rsidRPr="00BE7670" w:rsidRDefault="00F07160" w:rsidP="00F07160">
      <w:pPr>
        <w:pStyle w:val="Default"/>
        <w:rPr>
          <w:rFonts w:ascii="Arial" w:hAnsi="Arial" w:cs="Arial"/>
        </w:rPr>
      </w:pPr>
      <w:r w:rsidRPr="00BE7670">
        <w:rPr>
          <w:rFonts w:ascii="Arial" w:hAnsi="Arial" w:cs="Arial"/>
        </w:rPr>
        <w:t xml:space="preserve">a. Place the appropriate patient’s agar plate next to each corresponding rack of test tubes at 4 stations across the bench </w:t>
      </w:r>
    </w:p>
    <w:p w14:paraId="45BA84E3" w14:textId="77777777" w:rsidR="00F07160" w:rsidRPr="00BE7670" w:rsidRDefault="00F07160" w:rsidP="00F07160">
      <w:pPr>
        <w:pStyle w:val="Default"/>
        <w:rPr>
          <w:rFonts w:ascii="Arial" w:hAnsi="Arial" w:cs="Arial"/>
        </w:rPr>
      </w:pPr>
      <w:r w:rsidRPr="00BE7670">
        <w:rPr>
          <w:rFonts w:ascii="Arial" w:hAnsi="Arial" w:cs="Arial"/>
        </w:rPr>
        <w:t xml:space="preserve">b. A dropper for each test tube </w:t>
      </w:r>
    </w:p>
    <w:p w14:paraId="1F88D634" w14:textId="77777777" w:rsidR="00F07160" w:rsidRPr="00BE7670" w:rsidRDefault="00F07160" w:rsidP="00F07160">
      <w:pPr>
        <w:pStyle w:val="Default"/>
        <w:rPr>
          <w:rFonts w:ascii="Arial" w:hAnsi="Arial" w:cs="Arial"/>
        </w:rPr>
      </w:pPr>
      <w:r w:rsidRPr="00BE7670">
        <w:rPr>
          <w:rFonts w:ascii="Arial" w:hAnsi="Arial" w:cs="Arial"/>
        </w:rPr>
        <w:t xml:space="preserve">c. A ruler with mm markings </w:t>
      </w:r>
    </w:p>
    <w:p w14:paraId="5F8E4548" w14:textId="77777777" w:rsidR="00F07160" w:rsidRDefault="00F07160" w:rsidP="00F07160">
      <w:pPr>
        <w:rPr>
          <w:rFonts w:cs="Arial"/>
        </w:rPr>
      </w:pPr>
      <w:r w:rsidRPr="00BE7670">
        <w:rPr>
          <w:rFonts w:cs="Arial"/>
        </w:rPr>
        <w:t xml:space="preserve">d. It may be easier for students if they place each patient’s agar plate on a piece of white paper </w:t>
      </w:r>
      <w:bookmarkStart w:id="0" w:name="_Hlk92795422"/>
      <w:r w:rsidRPr="00BE7670">
        <w:rPr>
          <w:rFonts w:cs="Arial"/>
        </w:rPr>
        <w:t>and label the paper next to each bore hole with the antibiotic name.</w:t>
      </w:r>
      <w:bookmarkEnd w:id="0"/>
    </w:p>
    <w:p w14:paraId="7004C46E" w14:textId="77777777" w:rsidR="00F07160" w:rsidRDefault="00F07160" w:rsidP="00F07160">
      <w:pPr>
        <w:rPr>
          <w:rFonts w:cs="Arial"/>
        </w:rPr>
      </w:pPr>
    </w:p>
    <w:p w14:paraId="01F091AC" w14:textId="77777777" w:rsidR="00F07160" w:rsidRPr="00C90783" w:rsidRDefault="00F07160" w:rsidP="00F07160">
      <w:pPr>
        <w:pStyle w:val="Heading2"/>
      </w:pPr>
      <w:r w:rsidRPr="00C90783">
        <w:lastRenderedPageBreak/>
        <w:t>SW2</w:t>
      </w:r>
      <w:r>
        <w:t xml:space="preserve"> and</w:t>
      </w:r>
      <w:r w:rsidRPr="00C90783">
        <w:t>SW3 (Differentiated) Conclusions Worksheet Answer</w:t>
      </w:r>
      <w:r>
        <w:t>s</w:t>
      </w:r>
    </w:p>
    <w:p w14:paraId="05112192"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1) Antibiotics don’t cure the cold or flu, what should the doctor recommend or prescribe to patient A to get better? </w:t>
      </w:r>
    </w:p>
    <w:p w14:paraId="7D418659" w14:textId="77777777" w:rsidR="00F07160" w:rsidRPr="00BE7670" w:rsidRDefault="00F07160" w:rsidP="00F07160">
      <w:pPr>
        <w:rPr>
          <w:rFonts w:cs="Arial"/>
          <w:szCs w:val="24"/>
        </w:rPr>
      </w:pPr>
    </w:p>
    <w:p w14:paraId="55CC10E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Antibiotics can only be used to treat bacterial infections; the cold or flu is caused by a virus. The doctor should prescribe medicines to help with the symptoms. </w:t>
      </w:r>
    </w:p>
    <w:p w14:paraId="10B0BC3E" w14:textId="77777777" w:rsidR="00F07160" w:rsidRPr="00BE7670" w:rsidRDefault="00F07160" w:rsidP="00F07160">
      <w:pPr>
        <w:rPr>
          <w:rFonts w:cs="Arial"/>
          <w:szCs w:val="24"/>
        </w:rPr>
      </w:pPr>
    </w:p>
    <w:p w14:paraId="67325FF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2) Methicillin used to be used to treat a </w:t>
      </w:r>
      <w:r w:rsidRPr="00BE7670">
        <w:rPr>
          <w:rFonts w:cs="Arial"/>
          <w:i/>
          <w:iCs/>
          <w:color w:val="000000"/>
          <w:szCs w:val="24"/>
        </w:rPr>
        <w:t xml:space="preserve">Staphylococcal </w:t>
      </w:r>
      <w:r w:rsidRPr="00BE7670">
        <w:rPr>
          <w:rFonts w:cs="Arial"/>
          <w:color w:val="000000"/>
          <w:szCs w:val="24"/>
        </w:rPr>
        <w:t xml:space="preserve">infection, what would happen to Patient C’s infection if they had been prescribed Methicillin? </w:t>
      </w:r>
    </w:p>
    <w:p w14:paraId="1297EDC8" w14:textId="77777777" w:rsidR="00F07160" w:rsidRPr="00BE7670" w:rsidRDefault="00F07160" w:rsidP="00F07160">
      <w:pPr>
        <w:rPr>
          <w:rFonts w:cs="Arial"/>
          <w:szCs w:val="24"/>
        </w:rPr>
      </w:pPr>
    </w:p>
    <w:p w14:paraId="6989D8D6"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Nothing. MRSA is resistant to antibiotics. </w:t>
      </w:r>
    </w:p>
    <w:p w14:paraId="68507902" w14:textId="77777777" w:rsidR="00F07160" w:rsidRPr="00BE7670" w:rsidRDefault="00F07160" w:rsidP="00F07160">
      <w:pPr>
        <w:rPr>
          <w:rFonts w:cs="Arial"/>
          <w:szCs w:val="24"/>
        </w:rPr>
      </w:pPr>
    </w:p>
    <w:p w14:paraId="723F37D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3) If you had some amoxicillin left over in your cupboard from a previous chest infection, would you take them later to treat a cut on your leg that got infected? Explain your answer. </w:t>
      </w:r>
    </w:p>
    <w:p w14:paraId="7E4D0A97" w14:textId="77777777" w:rsidR="00F07160" w:rsidRPr="00BE7670" w:rsidRDefault="00F07160" w:rsidP="00F07160">
      <w:pPr>
        <w:rPr>
          <w:rFonts w:cs="Arial"/>
          <w:szCs w:val="24"/>
        </w:rPr>
      </w:pPr>
    </w:p>
    <w:p w14:paraId="6C9C2F93"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 </w:t>
      </w:r>
    </w:p>
    <w:p w14:paraId="3EDA09D2" w14:textId="77777777" w:rsidR="00F07160" w:rsidRPr="00BE7670" w:rsidRDefault="00F07160" w:rsidP="00F07160">
      <w:pPr>
        <w:rPr>
          <w:rFonts w:cs="Arial"/>
          <w:szCs w:val="24"/>
        </w:rPr>
      </w:pPr>
    </w:p>
    <w:p w14:paraId="4DB79B06"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 xml:space="preserve">4) Patient D doesn’t want to take the prescribed flucloxacillin for their wound infection. </w:t>
      </w:r>
      <w:r w:rsidRPr="00BE7670">
        <w:rPr>
          <w:rFonts w:cs="Arial"/>
          <w:i/>
          <w:iCs/>
          <w:color w:val="000000"/>
          <w:szCs w:val="24"/>
        </w:rPr>
        <w:t xml:space="preserve">“I took more than half of those pills the doc gave me before and it went away for a while but came back worse.” </w:t>
      </w:r>
      <w:r w:rsidRPr="00BE7670">
        <w:rPr>
          <w:rFonts w:cs="Arial"/>
          <w:color w:val="000000"/>
          <w:szCs w:val="24"/>
        </w:rPr>
        <w:t xml:space="preserve">Can you explain why this happened? </w:t>
      </w:r>
    </w:p>
    <w:p w14:paraId="17C317F0" w14:textId="77777777" w:rsidR="00F07160" w:rsidRPr="00BE7670" w:rsidRDefault="00F07160" w:rsidP="00F07160">
      <w:pPr>
        <w:autoSpaceDE w:val="0"/>
        <w:autoSpaceDN w:val="0"/>
        <w:adjustRightInd w:val="0"/>
        <w:spacing w:after="0" w:line="240" w:lineRule="auto"/>
        <w:rPr>
          <w:rFonts w:cs="Arial"/>
          <w:color w:val="000000"/>
          <w:szCs w:val="24"/>
        </w:rPr>
      </w:pPr>
      <w:r w:rsidRPr="00BE7670">
        <w:rPr>
          <w:rFonts w:cs="Arial"/>
          <w:color w:val="000000"/>
          <w:szCs w:val="24"/>
        </w:rPr>
        <w:t>It is very important to finish a course of prescribed antibiotics, not just stop halfway through. Failure to finish the course may result in not all the bacteria being killed and possibly becoming resistant to that antibiotic in future.</w:t>
      </w:r>
    </w:p>
    <w:p w14:paraId="291E7658" w14:textId="77777777" w:rsidR="00F07160" w:rsidRDefault="00F07160" w:rsidP="00D97607">
      <w:pPr>
        <w:pStyle w:val="ListParagraph"/>
        <w:tabs>
          <w:tab w:val="left" w:pos="4678"/>
        </w:tabs>
        <w:ind w:left="142"/>
      </w:pPr>
    </w:p>
    <w:sectPr w:rsidR="00F07160" w:rsidSect="00411521">
      <w:pgSz w:w="11900" w:h="16840"/>
      <w:pgMar w:top="720"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8564B1"/>
    <w:multiLevelType w:val="hybridMultilevel"/>
    <w:tmpl w:val="6EE2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4"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5"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7"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9"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4"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40"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2"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3"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5"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60"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6"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5"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80"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9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6"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7"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3"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4"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5"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1"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3"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5"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8"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4"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5"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2"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1"/>
  </w:num>
  <w:num w:numId="2">
    <w:abstractNumId w:val="129"/>
  </w:num>
  <w:num w:numId="3">
    <w:abstractNumId w:val="30"/>
  </w:num>
  <w:num w:numId="4">
    <w:abstractNumId w:val="63"/>
  </w:num>
  <w:num w:numId="5">
    <w:abstractNumId w:val="12"/>
  </w:num>
  <w:num w:numId="6">
    <w:abstractNumId w:val="98"/>
  </w:num>
  <w:num w:numId="7">
    <w:abstractNumId w:val="10"/>
  </w:num>
  <w:num w:numId="8">
    <w:abstractNumId w:val="90"/>
  </w:num>
  <w:num w:numId="9">
    <w:abstractNumId w:val="73"/>
  </w:num>
  <w:num w:numId="10">
    <w:abstractNumId w:val="9"/>
  </w:num>
  <w:num w:numId="11">
    <w:abstractNumId w:val="0"/>
  </w:num>
  <w:num w:numId="12">
    <w:abstractNumId w:val="68"/>
  </w:num>
  <w:num w:numId="13">
    <w:abstractNumId w:val="47"/>
  </w:num>
  <w:num w:numId="14">
    <w:abstractNumId w:val="6"/>
  </w:num>
  <w:num w:numId="15">
    <w:abstractNumId w:val="34"/>
  </w:num>
  <w:num w:numId="16">
    <w:abstractNumId w:val="70"/>
  </w:num>
  <w:num w:numId="17">
    <w:abstractNumId w:val="21"/>
  </w:num>
  <w:num w:numId="18">
    <w:abstractNumId w:val="132"/>
  </w:num>
  <w:num w:numId="19">
    <w:abstractNumId w:val="40"/>
  </w:num>
  <w:num w:numId="20">
    <w:abstractNumId w:val="30"/>
  </w:num>
  <w:num w:numId="2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66"/>
  </w:num>
  <w:num w:numId="27">
    <w:abstractNumId w:val="7"/>
  </w:num>
  <w:num w:numId="28">
    <w:abstractNumId w:val="126"/>
  </w:num>
  <w:num w:numId="29">
    <w:abstractNumId w:val="88"/>
  </w:num>
  <w:num w:numId="30">
    <w:abstractNumId w:val="50"/>
  </w:num>
  <w:num w:numId="31">
    <w:abstractNumId w:val="8"/>
  </w:num>
  <w:num w:numId="32">
    <w:abstractNumId w:val="25"/>
  </w:num>
  <w:num w:numId="33">
    <w:abstractNumId w:val="121"/>
  </w:num>
  <w:num w:numId="34">
    <w:abstractNumId w:val="60"/>
  </w:num>
  <w:num w:numId="35">
    <w:abstractNumId w:val="43"/>
  </w:num>
  <w:num w:numId="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2"/>
  </w:num>
  <w:num w:numId="47">
    <w:abstractNumId w:val="121"/>
  </w:num>
  <w:num w:numId="48">
    <w:abstractNumId w:val="60"/>
  </w:num>
  <w:num w:numId="49">
    <w:abstractNumId w:val="76"/>
  </w:num>
  <w:num w:numId="50">
    <w:abstractNumId w:val="11"/>
  </w:num>
  <w:num w:numId="51">
    <w:abstractNumId w:val="56"/>
  </w:num>
  <w:num w:numId="52">
    <w:abstractNumId w:val="107"/>
  </w:num>
  <w:num w:numId="53">
    <w:abstractNumId w:val="13"/>
  </w:num>
  <w:num w:numId="54">
    <w:abstractNumId w:val="31"/>
  </w:num>
  <w:num w:numId="55">
    <w:abstractNumId w:val="51"/>
  </w:num>
  <w:num w:numId="56">
    <w:abstractNumId w:val="19"/>
  </w:num>
  <w:num w:numId="57">
    <w:abstractNumId w:val="44"/>
  </w:num>
  <w:num w:numId="58">
    <w:abstractNumId w:val="91"/>
  </w:num>
  <w:num w:numId="59">
    <w:abstractNumId w:val="89"/>
  </w:num>
  <w:num w:numId="60">
    <w:abstractNumId w:val="28"/>
  </w:num>
  <w:num w:numId="61">
    <w:abstractNumId w:val="33"/>
  </w:num>
  <w:num w:numId="62">
    <w:abstractNumId w:val="59"/>
  </w:num>
  <w:num w:numId="63">
    <w:abstractNumId w:val="65"/>
  </w:num>
  <w:num w:numId="64">
    <w:abstractNumId w:val="106"/>
  </w:num>
  <w:num w:numId="65">
    <w:abstractNumId w:val="99"/>
  </w:num>
  <w:num w:numId="66">
    <w:abstractNumId w:val="15"/>
  </w:num>
  <w:num w:numId="67">
    <w:abstractNumId w:val="53"/>
  </w:num>
  <w:num w:numId="68">
    <w:abstractNumId w:val="77"/>
  </w:num>
  <w:num w:numId="69">
    <w:abstractNumId w:val="97"/>
  </w:num>
  <w:num w:numId="70">
    <w:abstractNumId w:val="75"/>
  </w:num>
  <w:num w:numId="71">
    <w:abstractNumId w:val="109"/>
  </w:num>
  <w:num w:numId="72">
    <w:abstractNumId w:val="108"/>
  </w:num>
  <w:num w:numId="73">
    <w:abstractNumId w:val="86"/>
  </w:num>
  <w:num w:numId="74">
    <w:abstractNumId w:val="64"/>
  </w:num>
  <w:num w:numId="75">
    <w:abstractNumId w:val="119"/>
  </w:num>
  <w:num w:numId="76">
    <w:abstractNumId w:val="57"/>
  </w:num>
  <w:num w:numId="77">
    <w:abstractNumId w:val="16"/>
  </w:num>
  <w:num w:numId="78">
    <w:abstractNumId w:val="39"/>
  </w:num>
  <w:num w:numId="79">
    <w:abstractNumId w:val="123"/>
  </w:num>
  <w:num w:numId="80">
    <w:abstractNumId w:val="17"/>
  </w:num>
  <w:num w:numId="81">
    <w:abstractNumId w:val="131"/>
  </w:num>
  <w:num w:numId="82">
    <w:abstractNumId w:val="117"/>
  </w:num>
  <w:num w:numId="83">
    <w:abstractNumId w:val="124"/>
  </w:num>
  <w:num w:numId="84">
    <w:abstractNumId w:val="110"/>
  </w:num>
  <w:num w:numId="85">
    <w:abstractNumId w:val="96"/>
  </w:num>
  <w:num w:numId="86">
    <w:abstractNumId w:val="2"/>
  </w:num>
  <w:num w:numId="87">
    <w:abstractNumId w:val="85"/>
  </w:num>
  <w:num w:numId="88">
    <w:abstractNumId w:val="14"/>
  </w:num>
  <w:num w:numId="89">
    <w:abstractNumId w:val="122"/>
  </w:num>
  <w:num w:numId="90">
    <w:abstractNumId w:val="128"/>
  </w:num>
  <w:num w:numId="91">
    <w:abstractNumId w:val="125"/>
  </w:num>
  <w:num w:numId="92">
    <w:abstractNumId w:val="80"/>
  </w:num>
  <w:num w:numId="93">
    <w:abstractNumId w:val="115"/>
  </w:num>
  <w:num w:numId="94">
    <w:abstractNumId w:val="84"/>
  </w:num>
  <w:num w:numId="95">
    <w:abstractNumId w:val="49"/>
  </w:num>
  <w:num w:numId="96">
    <w:abstractNumId w:val="111"/>
  </w:num>
  <w:num w:numId="97">
    <w:abstractNumId w:val="18"/>
  </w:num>
  <w:num w:numId="98">
    <w:abstractNumId w:val="87"/>
  </w:num>
  <w:num w:numId="99">
    <w:abstractNumId w:val="127"/>
  </w:num>
  <w:num w:numId="100">
    <w:abstractNumId w:val="37"/>
  </w:num>
  <w:num w:numId="101">
    <w:abstractNumId w:val="38"/>
  </w:num>
  <w:num w:numId="102">
    <w:abstractNumId w:val="78"/>
  </w:num>
  <w:num w:numId="103">
    <w:abstractNumId w:val="82"/>
  </w:num>
  <w:num w:numId="104">
    <w:abstractNumId w:val="113"/>
  </w:num>
  <w:num w:numId="105">
    <w:abstractNumId w:val="4"/>
  </w:num>
  <w:num w:numId="106">
    <w:abstractNumId w:val="58"/>
  </w:num>
  <w:num w:numId="107">
    <w:abstractNumId w:val="83"/>
  </w:num>
  <w:num w:numId="108">
    <w:abstractNumId w:val="45"/>
  </w:num>
  <w:num w:numId="109">
    <w:abstractNumId w:val="112"/>
  </w:num>
  <w:num w:numId="110">
    <w:abstractNumId w:val="5"/>
  </w:num>
  <w:num w:numId="111">
    <w:abstractNumId w:val="103"/>
  </w:num>
  <w:num w:numId="112">
    <w:abstractNumId w:val="95"/>
  </w:num>
  <w:num w:numId="113">
    <w:abstractNumId w:val="81"/>
  </w:num>
  <w:num w:numId="114">
    <w:abstractNumId w:val="29"/>
  </w:num>
  <w:num w:numId="115">
    <w:abstractNumId w:val="92"/>
  </w:num>
  <w:num w:numId="116">
    <w:abstractNumId w:val="41"/>
  </w:num>
  <w:num w:numId="117">
    <w:abstractNumId w:val="74"/>
  </w:num>
  <w:num w:numId="118">
    <w:abstractNumId w:val="24"/>
  </w:num>
  <w:num w:numId="119">
    <w:abstractNumId w:val="42"/>
  </w:num>
  <w:num w:numId="120">
    <w:abstractNumId w:val="23"/>
  </w:num>
  <w:num w:numId="121">
    <w:abstractNumId w:val="102"/>
  </w:num>
  <w:num w:numId="122">
    <w:abstractNumId w:val="105"/>
  </w:num>
  <w:num w:numId="123">
    <w:abstractNumId w:val="27"/>
  </w:num>
  <w:num w:numId="124">
    <w:abstractNumId w:val="46"/>
  </w:num>
  <w:num w:numId="125">
    <w:abstractNumId w:val="133"/>
  </w:num>
  <w:num w:numId="126">
    <w:abstractNumId w:val="61"/>
  </w:num>
  <w:num w:numId="127">
    <w:abstractNumId w:val="1"/>
  </w:num>
  <w:num w:numId="128">
    <w:abstractNumId w:val="100"/>
  </w:num>
  <w:num w:numId="129">
    <w:abstractNumId w:val="55"/>
  </w:num>
  <w:num w:numId="130">
    <w:abstractNumId w:val="101"/>
  </w:num>
  <w:num w:numId="131">
    <w:abstractNumId w:val="71"/>
  </w:num>
  <w:num w:numId="132">
    <w:abstractNumId w:val="32"/>
  </w:num>
  <w:num w:numId="133">
    <w:abstractNumId w:val="94"/>
  </w:num>
  <w:num w:numId="134">
    <w:abstractNumId w:val="35"/>
  </w:num>
  <w:num w:numId="135">
    <w:abstractNumId w:val="69"/>
  </w:num>
  <w:num w:numId="136">
    <w:abstractNumId w:val="48"/>
  </w:num>
  <w:num w:numId="137">
    <w:abstractNumId w:val="134"/>
  </w:num>
  <w:num w:numId="138">
    <w:abstractNumId w:val="116"/>
  </w:num>
  <w:num w:numId="139">
    <w:abstractNumId w:val="118"/>
  </w:num>
  <w:num w:numId="140">
    <w:abstractNumId w:val="62"/>
  </w:num>
  <w:num w:numId="141">
    <w:abstractNumId w:val="2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11521"/>
    <w:rsid w:val="00457687"/>
    <w:rsid w:val="00466F0F"/>
    <w:rsid w:val="00477CAE"/>
    <w:rsid w:val="004843B0"/>
    <w:rsid w:val="0048688C"/>
    <w:rsid w:val="005633DC"/>
    <w:rsid w:val="005A1D30"/>
    <w:rsid w:val="006323AE"/>
    <w:rsid w:val="007023E4"/>
    <w:rsid w:val="007067F1"/>
    <w:rsid w:val="00716093"/>
    <w:rsid w:val="007354BC"/>
    <w:rsid w:val="00745346"/>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90FF3"/>
    <w:rsid w:val="00BA3EE4"/>
    <w:rsid w:val="00BC643F"/>
    <w:rsid w:val="00BC73BA"/>
    <w:rsid w:val="00BF560D"/>
    <w:rsid w:val="00BF6FF9"/>
    <w:rsid w:val="00C24AFB"/>
    <w:rsid w:val="00C57BEC"/>
    <w:rsid w:val="00C83E32"/>
    <w:rsid w:val="00C9400A"/>
    <w:rsid w:val="00CE2568"/>
    <w:rsid w:val="00D057B0"/>
    <w:rsid w:val="00D0618E"/>
    <w:rsid w:val="00D462F0"/>
    <w:rsid w:val="00D51AB5"/>
    <w:rsid w:val="00D707E6"/>
    <w:rsid w:val="00D7292C"/>
    <w:rsid w:val="00D97607"/>
    <w:rsid w:val="00DE7C58"/>
    <w:rsid w:val="00E25047"/>
    <w:rsid w:val="00E36178"/>
    <w:rsid w:val="00E37865"/>
    <w:rsid w:val="00E90318"/>
    <w:rsid w:val="00EA4F73"/>
    <w:rsid w:val="00EA5ADD"/>
    <w:rsid w:val="00ED7B1D"/>
    <w:rsid w:val="00EF5BB9"/>
    <w:rsid w:val="00F07160"/>
    <w:rsid w:val="00F170F3"/>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6</cp:revision>
  <dcterms:created xsi:type="dcterms:W3CDTF">2022-08-10T11:41:00Z</dcterms:created>
  <dcterms:modified xsi:type="dcterms:W3CDTF">2022-08-25T15:54:00Z</dcterms:modified>
</cp:coreProperties>
</file>